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ПОЛИТИКА ОБРАБОТКИ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Общие условия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Настоящая Политика определяет порядок обработки и защиты индивидуальным предпринимателем Шумиловой Татьяной Николаевной, ИНН 780610543167 (далее — Оператор) информации о физических лицах (далее — Пользователь), которая может быть получена Оператором при использовании Пользователем услуг, оказываемых Оператором, в том числе посредством сайта https://trid-travel.regsolutions.site/(далее — Сайт), а также иного взаимодействия с Оператором (консультационные услуги, получение рекламных рассылок, услуги по реализации туристского продукта и прочие).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обработки персональных данных (далее – Политика) действует в отношении всей информации, которую Оператор, может получить о Пользователе во время использования Сайта и услуг Оператора.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ОПРЕДЕЛЕНИЕ ТЕРМИНОВ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В настоящей Политике используются следующие термины: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1.1.1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1.1.2.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1.1.3.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1.1.4.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ОБЩИЕ ПОЛОЖЕНИЯ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2.1. Использование Пользователем Сайта означает согласие с настоящей Политикой и условиями обработки персональных данных Пользователя.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В случае несогласия с условиями Политики Пользователь должен прекратить использование Сайта.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Оператор не проверяет достоверность персональных данных, предоставляемых Пользователем.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ПРЕДМЕТ ПОЛИТИКИ КОНФИДЕНЦИАЛЬНОСТИ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Настоящая Политика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Оператору при регистрации на Сайте.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Персональные данные, разрешённые к обработке в рамках настоящей Политики, предоставляются Пользователем путём заполнения регистрационной формы на Сайте и включают в себя следующую информацию: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3.2.1. фамилию, имя, отчество Пользователя;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3.2.2. контактный телефон Пользователя;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3.2.3. адрес электронной почты (e-mail);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3.2.4. место жительство Пользователя;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3.2.5. паспортные данные Пользователя;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3.2.6. данные загранпаспорта Пользователя или третьих лиц, в интересах которых действует Пользователь;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3.2.7. фотоизображение Пользователя.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IP адрес;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информация из cookies;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информация о браузере (или иной программе, которая осуществляет доступ к показу рекламы);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время доступа;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адрес страницы, на которой расположен рекламный блок;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3.3.1. Отключение cookies может повлечь невозможность доступа к частям Сайта, требующим авторизации.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Любая иная персональная информация неоговоренная выше подлежит надежному хранению и нераспространению, за исключением случаев, предусмотренных в п.п. 5.2. и 5.3. настоящей Политики.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ЦЕЛИ СБОРА ПЕРСОНАЛЬНОЙ ИНФОРМАЦИИ ПОЛЬЗОВАТЕЛЯ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Персональные данные Пользователя Оператор может использовать в целях: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4.1.1. Идентификации Пользователя, зарегистрированного на Сайте для предоставления услуг Пользователю.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4.1.2. Предоставления Пользователю доступа к персонализированным ресурсам Сайта.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4.1.4. Определения места нахождения Пользователя для обеспечения безопасности, предотвращения мошенничества. 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4.1.5. Подтверждения достоверности и полноты персональных данных, предоставленных Пользователем.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4.1.6. Создания учетной записи Пользователя, если Пользователь дал согласие на создание учетной записи.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4.1.7.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4.1.8. Предоставления Пользователю эффективной клиентской и технической поддержки при возникновении проблем связанных с использованием Сайта.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4.1.9. Предоставления Пользователю с его согласия специальных предложений, информации о ценах, новостной рассылки и иных сведений от имени Оператора.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4.1.10. Осуществления рекламной деятельности с согласия Пользователя.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4.1.11. Предоставления доступа Пользователю на сайты или сервисы партнеров Оператора с целью получения продуктов, обновлений и услуг. 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СПОСОБЫ И СРОКИ ОБРАБОТКИ ПЕРСОНАЛЬНОЙ ИНФОРМАЦИИ 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Пользователь соглашается с тем, что Оператор вправе передавать персональные данные третьим лицам, в частности, операторам связи, транспортным компаниям и иным поставщикам услуг в рамках оказания услуг Пользователю исключительно в целях оказания услуг Пользователю, оформленных через Сайт.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При утрате или разглашении персональных данных Оператор информирует Пользователя об утрате или разглашении персональных данных.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5.5.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5.6.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ОБЯЗАТЕЛЬСТВА СТОРОН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Пользователь обязан: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6.1.1. Предоставить информацию о персональных данных, необходимую для пользования Сайтом.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6.1.2. Обновить, дополнить предоставленную информацию о персональных данных в случае изменения данной информации. 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Оператор обязан: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6.2.1. Использовать полученную информацию исключительно для целей, указанных в разделе 4 настоящей Политики.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Политики.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ОБЩИЕ ПОЛОЖЕНИЯ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7.1. Согласие Пользователя на обработку персональных данных Оператором выражается в проставлении специальной отметки "галочка" в чек-боксе на Сайте.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7.2. Согласие Пользователя на получение рассылки рекламного характера от Оператора выражается в проставлении специальной отметки "галочка" в чек-боксе на Сайте.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Взаимодействие Пользователя и Оператора осуществляется после ознакомления Пользователя с настоящей Политикой и выражения согласия на обработку персональных данных в соответствии с п. 7.2. Политики. 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7.4. Ознакомление Пользователя с настоящей Политикой подтверждается в проставлении специальной отметки "галочка" в чек-боксе на Сайте.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ОТВЕТСТВЕННОСТЬ СТОРОН 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Оператор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8.2. настоящей Политики. 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В случае утраты или разглашения Конфиденциальной информации Оператор не несёт ответственность, если данная конфиденциальная информация: 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8.2.1. Стала публичным достоянием до её утраты или разглашения. 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8.2.2. Была получена от третьей стороны до момента её получения Оператором. 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8.2.3. Была разглашена с согласия Пользователя.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РАЗРЕШЕНИЕ СПОРОВ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До обращения в суд с иском по спорам, возникающим из отношений между Пользователем и Оператором в рамках настоящей Политики, обязательным является предъявление претензии (письменного предложения о добровольном урегулировании спора). 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При невозможности урегулирования разногласий, спор будет передан на рассмотрение в судебный орган в соответствии с действующим законодательством Российской Федерации.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9.4. К настоящей Политике и отношениям между Пользователем и Оператором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 ДОПОЛНИТЕЛЬНЫЕ УСЛОВИЯ 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10.1. Оператор вправе вносить изменения в настоящую Политику без согласия Пользователя. 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10.2. Новая Политика вступает в силу с момента ее размещения на Сайте, если иное не предусмотрено новой редакцией Политики. 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10.3. Все предложения или вопросы по настоящей Политике следует сообщать по адресу: info@3д-тревел.рф 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10.4. Действующая Политика размещена на странице по  https://trid-travel.regsolutions.site/.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680.3149606299213" w:footer="623.622047244094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