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png" PartName="/word/media/1.png"/>
  <Override ContentType="image/png" PartName="/word/media/2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left="1416"/>
      </w:pPr>
      <w:r>
        <w:t xml:space="preserve">   </w:t>
      </w:r>
    </w:p>
    <w:p w14:paraId="02000000">
      <w:pPr>
        <w:rPr>
          <w:rFonts w:ascii="Arial" w:hAnsi="Arial"/>
          <w:sz w:val="40"/>
        </w:rPr>
      </w:pPr>
    </w:p>
    <w:p w14:paraId="03000000">
      <w:pPr>
        <w:widowControl w:val="1"/>
        <w:ind/>
        <w:jc w:val="center"/>
        <w:rPr>
          <w:rFonts w:ascii="Bookman Old Style" w:hAnsi="Bookman Old Style"/>
          <w:sz w:val="96"/>
        </w:rPr>
      </w:pPr>
      <w:r>
        <w:rPr>
          <w:rFonts w:ascii="Bookman Old Style" w:hAnsi="Bookman Old Style"/>
          <w:sz w:val="96"/>
        </w:rPr>
        <w:t>ПРЕЙСКУРАНТ</w:t>
      </w:r>
    </w:p>
    <w:p w14:paraId="04000000">
      <w:pPr>
        <w:widowControl w:val="1"/>
        <w:spacing w:after="0" w:line="120" w:lineRule="auto"/>
        <w:ind/>
        <w:jc w:val="center"/>
        <w:rPr>
          <w:rFonts w:ascii="Gabriola" w:hAnsi="Gabriola"/>
          <w:sz w:val="44"/>
        </w:rPr>
      </w:pPr>
      <w:r>
        <w:rPr>
          <w:rFonts w:ascii="Gabriola" w:hAnsi="Gabriola"/>
          <w:sz w:val="44"/>
        </w:rPr>
        <w:t>На услуги выездных сервис</w:t>
      </w:r>
      <w:r>
        <w:rPr>
          <w:rFonts w:ascii="Gabriola" w:hAnsi="Gabriola"/>
          <w:sz w:val="44"/>
        </w:rPr>
        <w:t>-</w:t>
      </w:r>
      <w:r>
        <w:rPr>
          <w:rFonts w:ascii="Gabriola" w:hAnsi="Gabriola"/>
          <w:sz w:val="44"/>
        </w:rPr>
        <w:t>инженеров</w:t>
      </w:r>
    </w:p>
    <w:p w14:paraId="05000000">
      <w:pPr>
        <w:widowControl w:val="1"/>
        <w:spacing w:after="0" w:line="120" w:lineRule="auto"/>
        <w:ind/>
        <w:jc w:val="center"/>
        <w:rPr>
          <w:rFonts w:ascii="Gabriola" w:hAnsi="Gabriola"/>
          <w:sz w:val="44"/>
        </w:rPr>
      </w:pPr>
      <w:r>
        <w:rPr>
          <w:rFonts w:ascii="Gabriola" w:hAnsi="Gabriola"/>
          <w:sz w:val="7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page">
              <wp:align>center</wp:align>
            </wp:positionH>
            <wp:positionV relativeFrom="paragraph">
              <wp:posOffset>82550</wp:posOffset>
            </wp:positionV>
            <wp:extent cx="2324100" cy="2324100"/>
            <wp:effectExtent b="0" l="0" r="0" t="0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324100" cy="23241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6000000">
      <w:pPr>
        <w:widowControl w:val="1"/>
        <w:spacing w:after="0" w:line="120" w:lineRule="auto"/>
        <w:ind/>
        <w:jc w:val="center"/>
        <w:rPr>
          <w:rFonts w:ascii="Gabriola" w:hAnsi="Gabriola"/>
          <w:sz w:val="44"/>
        </w:rPr>
      </w:pPr>
    </w:p>
    <w:p w14:paraId="07000000">
      <w:pPr>
        <w:widowControl w:val="1"/>
        <w:spacing w:after="0" w:line="120" w:lineRule="auto"/>
        <w:ind/>
        <w:jc w:val="center"/>
        <w:rPr>
          <w:rFonts w:ascii="Gabriola" w:hAnsi="Gabriola"/>
          <w:sz w:val="144"/>
        </w:rPr>
      </w:pPr>
    </w:p>
    <w:p w14:paraId="08000000">
      <w:pPr>
        <w:keepLines w:val="1"/>
        <w:widowControl w:val="1"/>
        <w:ind/>
        <w:jc w:val="center"/>
        <w:rPr>
          <w:rFonts w:ascii="Gabriola" w:hAnsi="Gabriola"/>
          <w:sz w:val="72"/>
        </w:rPr>
      </w:pPr>
    </w:p>
    <w:p w14:paraId="09000000">
      <w:pPr>
        <w:keepLines w:val="1"/>
        <w:widowControl w:val="1"/>
        <w:ind/>
        <w:jc w:val="center"/>
        <w:rPr>
          <w:rFonts w:ascii="Gabriola" w:hAnsi="Gabriola"/>
          <w:sz w:val="72"/>
        </w:rPr>
      </w:pPr>
      <w:r>
        <w:rPr>
          <w:rFonts w:ascii="Gabriola" w:hAnsi="Gabriola"/>
          <w:sz w:val="72"/>
        </w:rPr>
        <w:t>КОМПЬЮТЕРНАЯ ПОМОЩЬ</w:t>
      </w:r>
    </w:p>
    <w:p w14:paraId="0A000000">
      <w:pPr>
        <w:widowControl w:val="1"/>
        <w:spacing w:after="0" w:line="120" w:lineRule="auto"/>
        <w:ind/>
        <w:jc w:val="center"/>
        <w:rPr>
          <w:rFonts w:ascii="Gabriola" w:hAnsi="Gabriola"/>
          <w:sz w:val="144"/>
        </w:rPr>
      </w:pPr>
      <w:r>
        <w:rPr>
          <w:rFonts w:ascii="Gabriola" w:hAnsi="Gabriola"/>
          <w:sz w:val="144"/>
        </w:rPr>
        <w:t>20</w:t>
      </w:r>
      <w:r>
        <w:rPr>
          <w:rFonts w:ascii="Gabriola" w:hAnsi="Gabriola"/>
          <w:sz w:val="144"/>
        </w:rPr>
        <w:t>17</w:t>
      </w:r>
      <w:r>
        <w:rPr>
          <w:rFonts w:ascii="Gabriola" w:hAnsi="Gabriola"/>
          <w:sz w:val="144"/>
        </w:rPr>
        <w:t xml:space="preserve"> год</w:t>
      </w:r>
    </w:p>
    <w:p w14:paraId="0B000000">
      <w:pPr>
        <w:widowControl w:val="1"/>
        <w:spacing w:after="0" w:line="120" w:lineRule="auto"/>
        <w:ind/>
        <w:rPr>
          <w:rFonts w:ascii="Gabriola" w:hAnsi="Gabriola"/>
          <w:sz w:val="28"/>
        </w:rPr>
      </w:pPr>
    </w:p>
    <w:p w14:paraId="0C000000">
      <w:pPr>
        <w:widowControl w:val="1"/>
        <w:spacing w:after="0" w:line="120" w:lineRule="auto"/>
        <w:ind/>
        <w:jc w:val="center"/>
        <w:rPr>
          <w:rFonts w:ascii="Gabriola" w:hAnsi="Gabriola"/>
          <w:sz w:val="28"/>
        </w:rPr>
      </w:pPr>
    </w:p>
    <w:p w14:paraId="0D000000">
      <w:pPr>
        <w:widowControl w:val="1"/>
        <w:spacing w:after="0" w:line="120" w:lineRule="auto"/>
        <w:ind/>
        <w:jc w:val="center"/>
        <w:rPr>
          <w:rFonts w:ascii="Gabriola" w:hAnsi="Gabriola"/>
          <w:sz w:val="28"/>
        </w:rPr>
      </w:pPr>
    </w:p>
    <w:p w14:paraId="0E000000">
      <w:pPr>
        <w:widowControl w:val="1"/>
        <w:spacing w:after="0" w:line="120" w:lineRule="auto"/>
        <w:ind/>
        <w:jc w:val="center"/>
        <w:rPr>
          <w:rFonts w:ascii="Gabriola" w:hAnsi="Gabriola"/>
          <w:sz w:val="28"/>
        </w:rPr>
      </w:pPr>
    </w:p>
    <w:p w14:paraId="0F000000"/>
    <w:p w14:paraId="10000000">
      <w:pPr>
        <w:widowControl w:val="1"/>
        <w:ind/>
        <w:jc w:val="right"/>
      </w:pPr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9255125</wp:posOffset>
            </wp:positionH>
            <wp:positionV relativeFrom="paragraph">
              <wp:posOffset>384175</wp:posOffset>
            </wp:positionV>
            <wp:extent cx="5934075" cy="3705225"/>
            <wp:effectExtent b="0" l="0" r="0" t="0"/>
            <wp:wrapNone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934075" cy="3705225"/>
                    </a:xfrm>
                    <a:prstGeom prst="rect"/>
                  </pic:spPr>
                </pic:pic>
              </a:graphicData>
            </a:graphic>
          </wp:anchor>
        </w:drawing>
      </w:r>
      <w:r>
        <w:t>_________________________________</w:t>
      </w:r>
    </w:p>
    <w:tbl>
      <w:tblPr>
        <w:tblStyle w:val="Style_1"/>
        <w:tblW w:type="auto" w:w="0"/>
        <w:tblLayout w:type="fixed"/>
      </w:tblPr>
      <w:tblGrid>
        <w:gridCol w:w="777"/>
        <w:gridCol w:w="4637"/>
        <w:gridCol w:w="9550"/>
        <w:gridCol w:w="1622"/>
      </w:tblGrid>
      <w:tr>
        <w:trPr>
          <w:trHeight w:hRule="atLeast" w:val="847"/>
        </w:trPr>
        <w:tc>
          <w:tcPr>
            <w:tcW w:type="dxa" w:w="777"/>
            <w:shd w:fill="92D050" w:val="clear"/>
            <w:vAlign w:val="center"/>
          </w:tcPr>
          <w:p w14:paraId="11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</w:rPr>
            </w:pPr>
            <w:r>
              <w:rPr>
                <w:rFonts w:ascii="Gabriola" w:hAnsi="Gabriola"/>
                <w:b w:val="1"/>
                <w:color w:val="000000"/>
              </w:rPr>
              <w:t>1</w:t>
            </w:r>
          </w:p>
        </w:tc>
        <w:tc>
          <w:tcPr>
            <w:tcW w:type="dxa" w:w="4637"/>
            <w:shd w:fill="92D050" w:val="clear"/>
            <w:vAlign w:val="center"/>
          </w:tcPr>
          <w:p w14:paraId="12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Общие услуги</w:t>
            </w:r>
          </w:p>
        </w:tc>
        <w:tc>
          <w:tcPr>
            <w:tcW w:type="dxa" w:w="9550"/>
            <w:shd w:fill="92D050" w:val="clear"/>
            <w:vAlign w:val="center"/>
          </w:tcPr>
          <w:p w14:paraId="13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</w:rPr>
            </w:pPr>
            <w:r>
              <w:rPr>
                <w:rFonts w:ascii="Gabriola" w:hAnsi="Gabriola"/>
                <w:color w:val="000000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14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</w:rPr>
            </w:pPr>
            <w:r>
              <w:rPr>
                <w:rFonts w:ascii="Gabriola" w:hAnsi="Gabriola"/>
                <w:b w:val="1"/>
                <w:color w:val="000000"/>
              </w:rPr>
              <w:t>Цена, руб</w:t>
            </w:r>
          </w:p>
        </w:tc>
      </w:tr>
      <w:tr>
        <w:trPr>
          <w:trHeight w:hRule="atLeast" w:val="370"/>
        </w:trPr>
        <w:tc>
          <w:tcPr>
            <w:tcW w:type="dxa" w:w="777"/>
            <w:vAlign w:val="center"/>
          </w:tcPr>
          <w:p w14:paraId="15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1.1</w:t>
            </w:r>
          </w:p>
        </w:tc>
        <w:tc>
          <w:tcPr>
            <w:tcW w:type="dxa" w:w="4637"/>
            <w:vAlign w:val="center"/>
          </w:tcPr>
          <w:p w14:paraId="16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Выезд мастера</w:t>
            </w:r>
          </w:p>
        </w:tc>
        <w:tc>
          <w:tcPr>
            <w:tcW w:type="dxa" w:w="9550"/>
            <w:vAlign w:val="center"/>
          </w:tcPr>
          <w:p w14:paraId="17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Выезд по городу и до 10 </w:t>
            </w:r>
            <w:r>
              <w:rPr>
                <w:rFonts w:ascii="Gabriola" w:hAnsi="Gabriola"/>
                <w:color w:val="000000"/>
                <w:sz w:val="24"/>
              </w:rPr>
              <w:t>км</w:t>
            </w:r>
            <w:r>
              <w:rPr>
                <w:rFonts w:ascii="Gabriola" w:hAnsi="Gabriola"/>
                <w:color w:val="000000"/>
                <w:sz w:val="24"/>
              </w:rPr>
              <w:t xml:space="preserve"> от черты города</w:t>
            </w:r>
          </w:p>
        </w:tc>
        <w:tc>
          <w:tcPr>
            <w:tcW w:type="dxa" w:w="1622"/>
            <w:vAlign w:val="center"/>
          </w:tcPr>
          <w:p w14:paraId="18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  <w:u w:val="single"/>
              </w:rPr>
            </w:pPr>
            <w:r>
              <w:rPr>
                <w:rFonts w:ascii="Gabriola" w:hAnsi="Gabriola"/>
                <w:b w:val="1"/>
                <w:color w:val="000000"/>
                <w:sz w:val="24"/>
                <w:u w:val="single"/>
              </w:rPr>
              <w:t>Бесплатно</w:t>
            </w:r>
          </w:p>
        </w:tc>
      </w:tr>
      <w:tr>
        <w:trPr>
          <w:trHeight w:hRule="atLeast" w:val="395"/>
        </w:trPr>
        <w:tc>
          <w:tcPr>
            <w:tcW w:type="dxa" w:w="777"/>
            <w:vAlign w:val="center"/>
          </w:tcPr>
          <w:p w14:paraId="19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1.2</w:t>
            </w:r>
          </w:p>
        </w:tc>
        <w:tc>
          <w:tcPr>
            <w:tcW w:type="dxa" w:w="4637"/>
            <w:vAlign w:val="center"/>
          </w:tcPr>
          <w:p w14:paraId="1A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Выезд мастера в область</w:t>
            </w:r>
          </w:p>
        </w:tc>
        <w:tc>
          <w:tcPr>
            <w:tcW w:type="dxa" w:w="9550"/>
            <w:vAlign w:val="center"/>
          </w:tcPr>
          <w:p w14:paraId="1B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Выезд более 10 </w:t>
            </w:r>
            <w:r>
              <w:rPr>
                <w:rFonts w:ascii="Gabriola" w:hAnsi="Gabriola"/>
                <w:color w:val="000000"/>
                <w:sz w:val="24"/>
              </w:rPr>
              <w:t>км,</w:t>
            </w:r>
            <w:r>
              <w:rPr>
                <w:rFonts w:ascii="Gabriola" w:hAnsi="Gabriola"/>
                <w:color w:val="000000"/>
                <w:sz w:val="24"/>
              </w:rPr>
              <w:t xml:space="preserve"> но менее 35 </w:t>
            </w:r>
            <w:r>
              <w:rPr>
                <w:rFonts w:ascii="Gabriola" w:hAnsi="Gabriola"/>
                <w:color w:val="000000"/>
                <w:sz w:val="24"/>
              </w:rPr>
              <w:t>км</w:t>
            </w:r>
            <w:r>
              <w:rPr>
                <w:rFonts w:ascii="Gabriola" w:hAnsi="Gabriola"/>
                <w:color w:val="000000"/>
                <w:sz w:val="24"/>
              </w:rPr>
              <w:t xml:space="preserve"> от черт</w:t>
            </w:r>
            <w:r>
              <w:rPr>
                <w:rFonts w:ascii="Gabriola" w:hAnsi="Gabriola"/>
                <w:color w:val="000000"/>
                <w:sz w:val="24"/>
              </w:rPr>
              <w:t>ы</w:t>
            </w:r>
            <w:r>
              <w:rPr>
                <w:rFonts w:ascii="Gabriola" w:hAnsi="Gabriola"/>
                <w:color w:val="000000"/>
                <w:sz w:val="24"/>
              </w:rPr>
              <w:t xml:space="preserve"> выходные дни до 20:00</w:t>
            </w:r>
          </w:p>
        </w:tc>
        <w:tc>
          <w:tcPr>
            <w:tcW w:type="dxa" w:w="1622"/>
            <w:vAlign w:val="center"/>
          </w:tcPr>
          <w:p w14:paraId="1C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  <w:u w:val="single"/>
              </w:rPr>
            </w:pPr>
            <w:r>
              <w:rPr>
                <w:rFonts w:ascii="Gabriola" w:hAnsi="Gabriola"/>
                <w:b w:val="1"/>
                <w:color w:val="000000"/>
                <w:sz w:val="24"/>
                <w:u w:val="single"/>
              </w:rPr>
              <w:t>Бесплатно</w:t>
            </w:r>
          </w:p>
        </w:tc>
      </w:tr>
      <w:tr>
        <w:trPr>
          <w:trHeight w:hRule="atLeast" w:val="529"/>
        </w:trPr>
        <w:tc>
          <w:tcPr>
            <w:tcW w:type="dxa" w:w="777"/>
            <w:vAlign w:val="center"/>
          </w:tcPr>
          <w:p w14:paraId="1D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1.3</w:t>
            </w:r>
          </w:p>
        </w:tc>
        <w:tc>
          <w:tcPr>
            <w:tcW w:type="dxa" w:w="4637"/>
            <w:vAlign w:val="center"/>
          </w:tcPr>
          <w:p w14:paraId="1E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вечерний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выезд мастера</w:t>
            </w:r>
          </w:p>
        </w:tc>
        <w:tc>
          <w:tcPr>
            <w:tcW w:type="dxa" w:w="9550"/>
            <w:vAlign w:val="center"/>
          </w:tcPr>
          <w:p w14:paraId="1F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Выезд более 10 км, но менее 45 км от черты города в рабочие и выходные дни после 20:00</w:t>
            </w:r>
          </w:p>
        </w:tc>
        <w:tc>
          <w:tcPr>
            <w:tcW w:type="dxa" w:w="1622"/>
            <w:vAlign w:val="center"/>
          </w:tcPr>
          <w:p w14:paraId="20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750</w:t>
            </w:r>
          </w:p>
        </w:tc>
      </w:tr>
      <w:tr>
        <w:trPr>
          <w:trHeight w:hRule="atLeast" w:val="437"/>
        </w:trPr>
        <w:tc>
          <w:tcPr>
            <w:tcW w:type="dxa" w:w="777"/>
            <w:vAlign w:val="center"/>
          </w:tcPr>
          <w:p w14:paraId="21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1.4</w:t>
            </w:r>
          </w:p>
        </w:tc>
        <w:tc>
          <w:tcPr>
            <w:tcW w:type="dxa" w:w="4637"/>
            <w:vAlign w:val="center"/>
          </w:tcPr>
          <w:p w14:paraId="22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Дальний выезд мастера</w:t>
            </w:r>
          </w:p>
        </w:tc>
        <w:tc>
          <w:tcPr>
            <w:tcW w:type="dxa" w:w="9550"/>
            <w:vAlign w:val="center"/>
          </w:tcPr>
          <w:p w14:paraId="23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Выезд более 45 км, но менее 80 км от черты города в рабочие и выходные дни до 20:00</w:t>
            </w:r>
          </w:p>
        </w:tc>
        <w:tc>
          <w:tcPr>
            <w:tcW w:type="dxa" w:w="1622"/>
            <w:vAlign w:val="center"/>
          </w:tcPr>
          <w:p w14:paraId="24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1490</w:t>
            </w:r>
          </w:p>
        </w:tc>
      </w:tr>
      <w:tr>
        <w:trPr>
          <w:trHeight w:hRule="atLeast" w:val="671"/>
        </w:trPr>
        <w:tc>
          <w:tcPr>
            <w:tcW w:type="dxa" w:w="777"/>
            <w:vAlign w:val="center"/>
          </w:tcPr>
          <w:p w14:paraId="25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1.5</w:t>
            </w:r>
          </w:p>
        </w:tc>
        <w:tc>
          <w:tcPr>
            <w:tcW w:type="dxa" w:w="4637"/>
            <w:vAlign w:val="center"/>
          </w:tcPr>
          <w:p w14:paraId="26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bookmarkStart w:id="1" w:name="RANGE!B8"/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Диагностика </w:t>
            </w:r>
            <w:bookmarkEnd w:id="1"/>
            <w:r>
              <w:rPr>
                <w:rFonts w:ascii="Gabriola" w:hAnsi="Gabriola"/>
                <w:b w:val="1"/>
                <w:color w:val="000000"/>
                <w:sz w:val="24"/>
              </w:rPr>
              <w:t>программного обеспечения</w:t>
            </w:r>
          </w:p>
        </w:tc>
        <w:tc>
          <w:tcPr>
            <w:tcW w:type="dxa" w:w="9550"/>
            <w:vAlign w:val="center"/>
          </w:tcPr>
          <w:p w14:paraId="27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Программная диагностика компьютера без разборки. Проводится по месту нахождения клиента для составления сметы необходимых работ по ремонту</w:t>
            </w:r>
          </w:p>
        </w:tc>
        <w:tc>
          <w:tcPr>
            <w:tcW w:type="dxa" w:w="1622"/>
            <w:vAlign w:val="center"/>
          </w:tcPr>
          <w:p w14:paraId="28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Бесплатно</w:t>
            </w:r>
          </w:p>
        </w:tc>
      </w:tr>
      <w:tr>
        <w:trPr>
          <w:trHeight w:hRule="atLeast" w:val="469"/>
        </w:trPr>
        <w:tc>
          <w:tcPr>
            <w:tcW w:type="dxa" w:w="777"/>
            <w:vAlign w:val="center"/>
          </w:tcPr>
          <w:p w14:paraId="29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1.6</w:t>
            </w:r>
          </w:p>
        </w:tc>
        <w:tc>
          <w:tcPr>
            <w:tcW w:type="dxa" w:w="4637"/>
            <w:vAlign w:val="center"/>
          </w:tcPr>
          <w:p w14:paraId="2A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Ложный вызов </w:t>
            </w:r>
          </w:p>
        </w:tc>
        <w:tc>
          <w:tcPr>
            <w:tcW w:type="dxa" w:w="9550"/>
            <w:vAlign w:val="center"/>
          </w:tcPr>
          <w:p w14:paraId="2B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Оплачивается в случае отказа от диагностики и ремонта техники при условии, что мастер прибыл на заявку вовремя</w:t>
            </w:r>
          </w:p>
        </w:tc>
        <w:tc>
          <w:tcPr>
            <w:tcW w:type="dxa" w:w="1622"/>
            <w:vAlign w:val="center"/>
          </w:tcPr>
          <w:p w14:paraId="2C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2890</w:t>
            </w:r>
          </w:p>
        </w:tc>
      </w:tr>
      <w:tr>
        <w:trPr>
          <w:trHeight w:hRule="atLeast" w:val="419"/>
        </w:trPr>
        <w:tc>
          <w:tcPr>
            <w:tcW w:type="dxa" w:w="777"/>
          </w:tcPr>
          <w:p w14:paraId="2D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1.7</w:t>
            </w:r>
          </w:p>
        </w:tc>
        <w:tc>
          <w:tcPr>
            <w:tcW w:type="dxa" w:w="4637"/>
            <w:vAlign w:val="center"/>
          </w:tcPr>
          <w:p w14:paraId="2E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Доставка техники клиенту</w:t>
            </w:r>
          </w:p>
        </w:tc>
        <w:tc>
          <w:tcPr>
            <w:tcW w:type="dxa" w:w="9550"/>
            <w:vAlign w:val="center"/>
          </w:tcPr>
          <w:p w14:paraId="2F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Доставка техники из сервисного центра до адреса клиента </w:t>
            </w:r>
          </w:p>
        </w:tc>
        <w:tc>
          <w:tcPr>
            <w:tcW w:type="dxa" w:w="1622"/>
            <w:vAlign w:val="center"/>
          </w:tcPr>
          <w:p w14:paraId="30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500</w:t>
            </w:r>
          </w:p>
        </w:tc>
      </w:tr>
      <w:tr>
        <w:trPr>
          <w:trHeight w:hRule="atLeast" w:val="708"/>
        </w:trPr>
        <w:tc>
          <w:tcPr>
            <w:tcW w:type="dxa" w:w="777"/>
            <w:shd w:fill="92D050" w:val="clear"/>
            <w:vAlign w:val="center"/>
          </w:tcPr>
          <w:p w14:paraId="31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</w:t>
            </w:r>
          </w:p>
        </w:tc>
        <w:tc>
          <w:tcPr>
            <w:tcW w:type="dxa" w:w="4637"/>
            <w:shd w:fill="92D050" w:val="clear"/>
            <w:vAlign w:val="center"/>
          </w:tcPr>
          <w:p w14:paraId="32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Общие пакеты</w:t>
            </w:r>
          </w:p>
        </w:tc>
        <w:tc>
          <w:tcPr>
            <w:tcW w:type="dxa" w:w="9550"/>
            <w:shd w:fill="92D050" w:val="clear"/>
            <w:vAlign w:val="center"/>
          </w:tcPr>
          <w:p w14:paraId="33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34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 руб</w:t>
            </w:r>
          </w:p>
        </w:tc>
      </w:tr>
      <w:tr>
        <w:trPr>
          <w:trHeight w:hRule="atLeast" w:val="846"/>
        </w:trPr>
        <w:tc>
          <w:tcPr>
            <w:tcW w:type="dxa" w:w="777"/>
            <w:vAlign w:val="center"/>
          </w:tcPr>
          <w:p w14:paraId="35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2.1</w:t>
            </w:r>
          </w:p>
        </w:tc>
        <w:tc>
          <w:tcPr>
            <w:tcW w:type="dxa" w:w="4637"/>
            <w:vAlign w:val="center"/>
          </w:tcPr>
          <w:p w14:paraId="36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Ввод компьютера в эксплуатацию</w:t>
            </w:r>
          </w:p>
        </w:tc>
        <w:tc>
          <w:tcPr>
            <w:tcW w:type="dxa" w:w="9550"/>
            <w:vAlign w:val="center"/>
          </w:tcPr>
          <w:p w14:paraId="37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Пакет услуг включает в себя сбор компьютера из предоставленных комплектующих, подключение клавиатуры, мышки, монитора и принтера, а также настройка всех необходимых драйверов. Настройка интернет-соединения. Все работы осуществляются только при наличии предустановленной операционной системы.</w:t>
            </w:r>
          </w:p>
        </w:tc>
        <w:tc>
          <w:tcPr>
            <w:tcW w:type="dxa" w:w="1622"/>
            <w:vAlign w:val="center"/>
          </w:tcPr>
          <w:p w14:paraId="38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25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7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0</w:t>
            </w:r>
          </w:p>
        </w:tc>
      </w:tr>
      <w:tr>
        <w:trPr>
          <w:trHeight w:hRule="atLeast" w:val="858"/>
        </w:trPr>
        <w:tc>
          <w:tcPr>
            <w:tcW w:type="dxa" w:w="777"/>
            <w:vAlign w:val="center"/>
          </w:tcPr>
          <w:p w14:paraId="39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2.2</w:t>
            </w:r>
          </w:p>
        </w:tc>
        <w:tc>
          <w:tcPr>
            <w:tcW w:type="dxa" w:w="4637"/>
            <w:vAlign w:val="center"/>
          </w:tcPr>
          <w:p w14:paraId="3A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Организация родительского контроля</w:t>
            </w:r>
          </w:p>
        </w:tc>
        <w:tc>
          <w:tcPr>
            <w:tcW w:type="dxa" w:w="9550"/>
            <w:vAlign w:val="center"/>
          </w:tcPr>
          <w:p w14:paraId="3B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Пакет услуг включает в себя установку специализированного программного обеспечения, позволяющего не допускать детей к нежелательным для посещения сайтам (порно сайты, различные секты, сайты о пропаганде алкоголя, наркотиков и т. д.), База запрещенных сайтов постоянно обновляется.</w:t>
            </w:r>
          </w:p>
        </w:tc>
        <w:tc>
          <w:tcPr>
            <w:tcW w:type="dxa" w:w="1622"/>
            <w:vAlign w:val="center"/>
          </w:tcPr>
          <w:p w14:paraId="3C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2690</w:t>
            </w:r>
          </w:p>
        </w:tc>
      </w:tr>
      <w:tr>
        <w:trPr>
          <w:trHeight w:hRule="atLeast" w:val="715"/>
        </w:trPr>
        <w:tc>
          <w:tcPr>
            <w:tcW w:type="dxa" w:w="777"/>
            <w:vAlign w:val="center"/>
          </w:tcPr>
          <w:p w14:paraId="3D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2.3</w:t>
            </w:r>
          </w:p>
        </w:tc>
        <w:tc>
          <w:tcPr>
            <w:tcW w:type="dxa" w:w="4637"/>
            <w:vAlign w:val="center"/>
          </w:tcPr>
          <w:p w14:paraId="3E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Пакет «Работа»</w:t>
            </w:r>
          </w:p>
        </w:tc>
        <w:tc>
          <w:tcPr>
            <w:tcW w:type="dxa" w:w="9550"/>
            <w:vAlign w:val="center"/>
          </w:tcPr>
          <w:p w14:paraId="3F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 пакет услуг входит установка ПО, используемые для профессиональной обработки аудио и видео файлов, а также программное обеспечение для обработки графических файлов и фотографий</w:t>
            </w:r>
          </w:p>
        </w:tc>
        <w:tc>
          <w:tcPr>
            <w:tcW w:type="dxa" w:w="1622"/>
            <w:vAlign w:val="center"/>
          </w:tcPr>
          <w:p w14:paraId="40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3240</w:t>
            </w:r>
          </w:p>
        </w:tc>
      </w:tr>
      <w:tr>
        <w:trPr>
          <w:trHeight w:hRule="atLeast" w:val="554"/>
        </w:trPr>
        <w:tc>
          <w:tcPr>
            <w:tcW w:type="dxa" w:w="777"/>
            <w:vAlign w:val="center"/>
          </w:tcPr>
          <w:p w14:paraId="41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2.4</w:t>
            </w:r>
          </w:p>
        </w:tc>
        <w:tc>
          <w:tcPr>
            <w:tcW w:type="dxa" w:w="4637"/>
            <w:vAlign w:val="center"/>
          </w:tcPr>
          <w:p w14:paraId="42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Пакет «Интернет»</w:t>
            </w:r>
          </w:p>
        </w:tc>
        <w:tc>
          <w:tcPr>
            <w:tcW w:type="dxa" w:w="9550"/>
            <w:vAlign w:val="center"/>
          </w:tcPr>
          <w:p w14:paraId="43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Пакет услуг включает в себя установку и настройку программ для работы в интернете: браузер, плееры, плагины и ПО «Антиреклама»</w:t>
            </w:r>
          </w:p>
        </w:tc>
        <w:tc>
          <w:tcPr>
            <w:tcW w:type="dxa" w:w="1622"/>
            <w:vAlign w:val="center"/>
          </w:tcPr>
          <w:p w14:paraId="44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1520</w:t>
            </w:r>
          </w:p>
        </w:tc>
      </w:tr>
      <w:tr>
        <w:trPr>
          <w:trHeight w:hRule="atLeast" w:val="860"/>
        </w:trPr>
        <w:tc>
          <w:tcPr>
            <w:tcW w:type="dxa" w:w="777"/>
            <w:vAlign w:val="center"/>
          </w:tcPr>
          <w:p w14:paraId="45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2.5</w:t>
            </w:r>
          </w:p>
        </w:tc>
        <w:tc>
          <w:tcPr>
            <w:tcW w:type="dxa" w:w="4637"/>
            <w:vAlign w:val="center"/>
          </w:tcPr>
          <w:p w14:paraId="46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Пакет «Общение»</w:t>
            </w:r>
          </w:p>
        </w:tc>
        <w:tc>
          <w:tcPr>
            <w:tcW w:type="dxa" w:w="9550"/>
            <w:vAlign w:val="center"/>
          </w:tcPr>
          <w:p w14:paraId="47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Пакет услуг включает в себя установку и настрой программ для связи Skype, Telegram, регистрация пользователя и пробное соединение с двумя друзьями. Пакет так же включает (при необходимости) регистрацию в социальных мир, Одноклассники, Facebook) и обучение сетях (ВКонтакте, Мой по работе сервисами.</w:t>
            </w:r>
          </w:p>
        </w:tc>
        <w:tc>
          <w:tcPr>
            <w:tcW w:type="dxa" w:w="1622"/>
            <w:vAlign w:val="center"/>
          </w:tcPr>
          <w:p w14:paraId="48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960</w:t>
            </w:r>
          </w:p>
        </w:tc>
      </w:tr>
      <w:tr>
        <w:trPr>
          <w:trHeight w:hRule="atLeast" w:val="561"/>
        </w:trPr>
        <w:tc>
          <w:tcPr>
            <w:tcW w:type="dxa" w:w="777"/>
            <w:vAlign w:val="center"/>
          </w:tcPr>
          <w:p w14:paraId="49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2.6</w:t>
            </w:r>
          </w:p>
        </w:tc>
        <w:tc>
          <w:tcPr>
            <w:tcW w:type="dxa" w:w="4637"/>
            <w:vAlign w:val="center"/>
          </w:tcPr>
          <w:p w14:paraId="4A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Пакет «Игроман»</w:t>
            </w:r>
          </w:p>
        </w:tc>
        <w:tc>
          <w:tcPr>
            <w:tcW w:type="dxa" w:w="9550"/>
            <w:vAlign w:val="center"/>
          </w:tcPr>
          <w:p w14:paraId="4B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 пакет услуг входит установка и настройка ПО для более быстрой работы компьютера во время игры.</w:t>
            </w:r>
          </w:p>
        </w:tc>
        <w:tc>
          <w:tcPr>
            <w:tcW w:type="dxa" w:w="1622"/>
            <w:vAlign w:val="center"/>
          </w:tcPr>
          <w:p w14:paraId="4C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1280</w:t>
            </w:r>
          </w:p>
        </w:tc>
      </w:tr>
      <w:tr>
        <w:trPr>
          <w:trHeight w:hRule="atLeast" w:val="853"/>
        </w:trPr>
        <w:tc>
          <w:tcPr>
            <w:tcW w:type="dxa" w:w="777"/>
            <w:vAlign w:val="center"/>
          </w:tcPr>
          <w:p w14:paraId="4D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2.7</w:t>
            </w:r>
          </w:p>
        </w:tc>
        <w:tc>
          <w:tcPr>
            <w:tcW w:type="dxa" w:w="4637"/>
            <w:vAlign w:val="center"/>
          </w:tcPr>
          <w:p w14:paraId="4E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Пакет «Мультимедиа»</w:t>
            </w:r>
          </w:p>
        </w:tc>
        <w:tc>
          <w:tcPr>
            <w:tcW w:type="dxa" w:w="9550"/>
            <w:vAlign w:val="center"/>
          </w:tcPr>
          <w:p w14:paraId="4F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 пакет услуг входит: установку кодеков, проигрывателя музыки и DVD дисков, архиваторы, файловые менеджеры, программы для записи DVD и CD дисков, Данное предложение действует только на компьютеры с предустановленной операционной системой.</w:t>
            </w:r>
          </w:p>
        </w:tc>
        <w:tc>
          <w:tcPr>
            <w:tcW w:type="dxa" w:w="1622"/>
            <w:vAlign w:val="center"/>
          </w:tcPr>
          <w:p w14:paraId="50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1340</w:t>
            </w:r>
          </w:p>
        </w:tc>
      </w:tr>
      <w:tr>
        <w:trPr>
          <w:trHeight w:hRule="atLeast" w:val="578"/>
        </w:trPr>
        <w:tc>
          <w:tcPr>
            <w:tcW w:type="dxa" w:w="777"/>
            <w:vAlign w:val="center"/>
          </w:tcPr>
          <w:p w14:paraId="51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2.8</w:t>
            </w:r>
          </w:p>
        </w:tc>
        <w:tc>
          <w:tcPr>
            <w:tcW w:type="dxa" w:w="4637"/>
            <w:vAlign w:val="center"/>
          </w:tcPr>
          <w:p w14:paraId="52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Пакет «Система»</w:t>
            </w:r>
          </w:p>
        </w:tc>
        <w:tc>
          <w:tcPr>
            <w:tcW w:type="dxa" w:w="9550"/>
            <w:vAlign w:val="center"/>
          </w:tcPr>
          <w:p w14:paraId="53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Позволяет открывать технические форматы вида PDF, </w:t>
            </w:r>
            <w:r>
              <w:rPr>
                <w:rFonts w:ascii="Gabriola" w:hAnsi="Gabriola"/>
                <w:color w:val="000000"/>
                <w:sz w:val="24"/>
              </w:rPr>
              <w:t>Rar</w:t>
            </w:r>
            <w:r>
              <w:rPr>
                <w:rFonts w:ascii="Gabriola" w:hAnsi="Gabriola"/>
                <w:color w:val="000000"/>
                <w:sz w:val="24"/>
              </w:rPr>
              <w:t xml:space="preserve">, </w:t>
            </w:r>
            <w:r>
              <w:rPr>
                <w:rFonts w:ascii="Gabriola" w:hAnsi="Gabriola"/>
                <w:color w:val="000000"/>
                <w:sz w:val="24"/>
              </w:rPr>
              <w:t>Zip</w:t>
            </w:r>
            <w:r>
              <w:rPr>
                <w:rFonts w:ascii="Gabriola" w:hAnsi="Gabriola"/>
                <w:color w:val="000000"/>
                <w:sz w:val="24"/>
              </w:rPr>
              <w:t xml:space="preserve">, </w:t>
            </w:r>
            <w:r>
              <w:rPr>
                <w:rFonts w:ascii="Gabriola" w:hAnsi="Gabriola"/>
                <w:color w:val="000000"/>
                <w:sz w:val="24"/>
              </w:rPr>
              <w:t>Iso</w:t>
            </w:r>
            <w:r>
              <w:rPr>
                <w:rFonts w:ascii="Gabriola" w:hAnsi="Gabriola"/>
                <w:color w:val="000000"/>
                <w:sz w:val="24"/>
              </w:rPr>
              <w:t>, скачивать, эмулировать и записывать данные на внешние носители типа CD-R, DVD-R.</w:t>
            </w:r>
          </w:p>
          <w:p w14:paraId="54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</w:p>
        </w:tc>
        <w:tc>
          <w:tcPr>
            <w:tcW w:type="dxa" w:w="1622"/>
            <w:vAlign w:val="center"/>
          </w:tcPr>
          <w:p w14:paraId="55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1250</w:t>
            </w:r>
          </w:p>
        </w:tc>
      </w:tr>
      <w:tr>
        <w:trPr>
          <w:trHeight w:hRule="atLeast" w:val="707"/>
        </w:trPr>
        <w:tc>
          <w:tcPr>
            <w:tcW w:type="dxa" w:w="777"/>
            <w:shd w:fill="92D050" w:val="clear"/>
            <w:vAlign w:val="center"/>
          </w:tcPr>
          <w:p w14:paraId="56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</w:t>
            </w:r>
          </w:p>
        </w:tc>
        <w:tc>
          <w:tcPr>
            <w:tcW w:type="dxa" w:w="4637"/>
            <w:shd w:fill="92D050" w:val="clear"/>
            <w:vAlign w:val="center"/>
          </w:tcPr>
          <w:p w14:paraId="57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Работы с операционной системой</w:t>
            </w:r>
          </w:p>
        </w:tc>
        <w:tc>
          <w:tcPr>
            <w:tcW w:type="dxa" w:w="9550"/>
            <w:shd w:fill="92D050" w:val="clear"/>
            <w:vAlign w:val="center"/>
          </w:tcPr>
          <w:p w14:paraId="58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59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 руб</w:t>
            </w:r>
          </w:p>
        </w:tc>
      </w:tr>
      <w:tr>
        <w:trPr>
          <w:trHeight w:hRule="atLeast" w:val="856"/>
        </w:trPr>
        <w:tc>
          <w:tcPr>
            <w:tcW w:type="dxa" w:w="777"/>
            <w:vAlign w:val="center"/>
          </w:tcPr>
          <w:p w14:paraId="5A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3.1</w:t>
            </w:r>
          </w:p>
        </w:tc>
        <w:tc>
          <w:tcPr>
            <w:tcW w:type="dxa" w:w="4637"/>
            <w:vAlign w:val="center"/>
          </w:tcPr>
          <w:p w14:paraId="5B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Восстановление / предустановка Windows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XP:</w:t>
            </w:r>
          </w:p>
        </w:tc>
        <w:tc>
          <w:tcPr>
            <w:tcW w:type="dxa" w:w="9550"/>
            <w:vAlign w:val="center"/>
          </w:tcPr>
          <w:p w14:paraId="5C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Указанная услуга включает работу со средством восстановления системы, откат на последнюю удачную конфигурацию либо установка с дистрибутива клиента. Все программное обеспечение устанавливается только с дистрибутива заказчика или оплачивается отдельно.</w:t>
            </w:r>
          </w:p>
        </w:tc>
        <w:tc>
          <w:tcPr>
            <w:tcW w:type="dxa" w:w="1622"/>
            <w:vAlign w:val="center"/>
          </w:tcPr>
          <w:p w14:paraId="5D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2480</w:t>
            </w:r>
          </w:p>
        </w:tc>
      </w:tr>
      <w:tr>
        <w:trPr>
          <w:trHeight w:hRule="atLeast" w:val="854"/>
        </w:trPr>
        <w:tc>
          <w:tcPr>
            <w:tcW w:type="dxa" w:w="777"/>
            <w:vAlign w:val="center"/>
          </w:tcPr>
          <w:p w14:paraId="5E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3.2</w:t>
            </w:r>
          </w:p>
        </w:tc>
        <w:tc>
          <w:tcPr>
            <w:tcW w:type="dxa" w:w="4637"/>
            <w:vAlign w:val="center"/>
          </w:tcPr>
          <w:p w14:paraId="5F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Восстановление / предустановка Windows Vista:</w:t>
            </w:r>
          </w:p>
        </w:tc>
        <w:tc>
          <w:tcPr>
            <w:tcW w:type="dxa" w:w="9550"/>
            <w:vAlign w:val="center"/>
          </w:tcPr>
          <w:p w14:paraId="60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Указанная услуга включает работу со средством восстановления системы, откат на последнюю удачную конфигурацию либо установка с дистрибутива клиента. Все программное обеспечение устанавливается только с дистрибутива заказчика или оплачивается отдельно.</w:t>
            </w:r>
          </w:p>
        </w:tc>
        <w:tc>
          <w:tcPr>
            <w:tcW w:type="dxa" w:w="1622"/>
            <w:vAlign w:val="center"/>
          </w:tcPr>
          <w:p w14:paraId="61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2610</w:t>
            </w:r>
          </w:p>
        </w:tc>
      </w:tr>
      <w:tr>
        <w:trPr>
          <w:trHeight w:hRule="atLeast" w:val="852"/>
        </w:trPr>
        <w:tc>
          <w:tcPr>
            <w:tcW w:type="dxa" w:w="777"/>
            <w:vAlign w:val="center"/>
          </w:tcPr>
          <w:p w14:paraId="62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3.3</w:t>
            </w:r>
          </w:p>
        </w:tc>
        <w:tc>
          <w:tcPr>
            <w:tcW w:type="dxa" w:w="4637"/>
            <w:vAlign w:val="center"/>
          </w:tcPr>
          <w:p w14:paraId="63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Восстановление / предустановка Windows 7</w:t>
            </w:r>
          </w:p>
        </w:tc>
        <w:tc>
          <w:tcPr>
            <w:tcW w:type="dxa" w:w="9550"/>
            <w:vAlign w:val="center"/>
          </w:tcPr>
          <w:p w14:paraId="64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Указанная услуга включает работу со средством восстановления системы, откат на последнюю удачную конфигурацию либо установка с дистрибутива клиента. Все программное обеспечение устанавливается только с дистрибутива заказчика или оплачивается отдельно.</w:t>
            </w:r>
          </w:p>
        </w:tc>
        <w:tc>
          <w:tcPr>
            <w:tcW w:type="dxa" w:w="1622"/>
            <w:vAlign w:val="center"/>
          </w:tcPr>
          <w:p w14:paraId="65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2780</w:t>
            </w:r>
          </w:p>
        </w:tc>
      </w:tr>
      <w:tr>
        <w:trPr>
          <w:trHeight w:hRule="atLeast" w:val="992"/>
        </w:trPr>
        <w:tc>
          <w:tcPr>
            <w:tcW w:type="dxa" w:w="777"/>
            <w:vAlign w:val="center"/>
          </w:tcPr>
          <w:p w14:paraId="66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3.4</w:t>
            </w:r>
          </w:p>
        </w:tc>
        <w:tc>
          <w:tcPr>
            <w:tcW w:type="dxa" w:w="4637"/>
            <w:vAlign w:val="center"/>
          </w:tcPr>
          <w:p w14:paraId="67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Восстановление / предустановка Windows 8.1</w:t>
            </w:r>
          </w:p>
        </w:tc>
        <w:tc>
          <w:tcPr>
            <w:tcW w:type="dxa" w:w="9550"/>
            <w:vAlign w:val="center"/>
          </w:tcPr>
          <w:p w14:paraId="68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Указанная услуга включает работу со средством восстановления системы, откат на последнюю удачную конфигурацию либо установка с дистрибутива клиента. Все программное обеспечение устанавливается только с дистрибутива заказчика или оплачивается отдельно.</w:t>
            </w:r>
          </w:p>
        </w:tc>
        <w:tc>
          <w:tcPr>
            <w:tcW w:type="dxa" w:w="1622"/>
            <w:vAlign w:val="center"/>
          </w:tcPr>
          <w:p w14:paraId="69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2990</w:t>
            </w:r>
          </w:p>
        </w:tc>
      </w:tr>
      <w:tr>
        <w:trPr>
          <w:trHeight w:hRule="atLeast" w:val="836"/>
        </w:trPr>
        <w:tc>
          <w:tcPr>
            <w:tcW w:type="dxa" w:w="777"/>
            <w:vAlign w:val="center"/>
          </w:tcPr>
          <w:p w14:paraId="6A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3.5</w:t>
            </w:r>
          </w:p>
        </w:tc>
        <w:tc>
          <w:tcPr>
            <w:tcW w:type="dxa" w:w="4637"/>
            <w:vAlign w:val="center"/>
          </w:tcPr>
          <w:p w14:paraId="6B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Восстановление / предустановка Windows 10</w:t>
            </w:r>
          </w:p>
        </w:tc>
        <w:tc>
          <w:tcPr>
            <w:tcW w:type="dxa" w:w="9550"/>
            <w:vAlign w:val="center"/>
          </w:tcPr>
          <w:p w14:paraId="6C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Указанная услуга включает работу со средством восстановления системы, откат на последнюю удачную конфигурацию либо установка с дистрибутива клиента. Все программное обеспечение устанавливается только с дистрибутива заказчика или оплачивается отдельно.</w:t>
            </w:r>
          </w:p>
        </w:tc>
        <w:tc>
          <w:tcPr>
            <w:tcW w:type="dxa" w:w="1622"/>
            <w:vAlign w:val="center"/>
          </w:tcPr>
          <w:p w14:paraId="6D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3890</w:t>
            </w:r>
          </w:p>
        </w:tc>
      </w:tr>
      <w:tr>
        <w:trPr>
          <w:trHeight w:hRule="atLeast" w:val="862"/>
        </w:trPr>
        <w:tc>
          <w:tcPr>
            <w:tcW w:type="dxa" w:w="777"/>
            <w:vAlign w:val="center"/>
          </w:tcPr>
          <w:p w14:paraId="6E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3.6</w:t>
            </w:r>
          </w:p>
        </w:tc>
        <w:tc>
          <w:tcPr>
            <w:tcW w:type="dxa" w:w="4637"/>
            <w:vAlign w:val="center"/>
          </w:tcPr>
          <w:p w14:paraId="6F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Windows XP/Vista/7/8/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10</w:t>
            </w:r>
          </w:p>
        </w:tc>
        <w:tc>
          <w:tcPr>
            <w:tcW w:type="dxa" w:w="9550"/>
            <w:vAlign w:val="center"/>
          </w:tcPr>
          <w:p w14:paraId="70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себя: полная индивидуальная настройка системы, установка шрифтов, установка необходимых виджетов, файловых библиотек, настройка быстрого доступа к необходимым программам.</w:t>
            </w:r>
          </w:p>
        </w:tc>
        <w:tc>
          <w:tcPr>
            <w:tcW w:type="dxa" w:w="1622"/>
            <w:vAlign w:val="center"/>
          </w:tcPr>
          <w:p w14:paraId="71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2890</w:t>
            </w:r>
          </w:p>
        </w:tc>
      </w:tr>
      <w:tr>
        <w:trPr>
          <w:trHeight w:hRule="atLeast" w:val="563"/>
        </w:trPr>
        <w:tc>
          <w:tcPr>
            <w:tcW w:type="dxa" w:w="777"/>
            <w:vAlign w:val="center"/>
          </w:tcPr>
          <w:p w14:paraId="72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3.7</w:t>
            </w:r>
          </w:p>
        </w:tc>
        <w:tc>
          <w:tcPr>
            <w:tcW w:type="dxa" w:w="4637"/>
            <w:vAlign w:val="center"/>
          </w:tcPr>
          <w:p w14:paraId="73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Автозапуска системы</w:t>
            </w:r>
          </w:p>
        </w:tc>
        <w:tc>
          <w:tcPr>
            <w:tcW w:type="dxa" w:w="9550"/>
            <w:vAlign w:val="center"/>
          </w:tcPr>
          <w:p w14:paraId="74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Настройка автоматического запуска программ, системных файлов и служб</w:t>
            </w:r>
          </w:p>
        </w:tc>
        <w:tc>
          <w:tcPr>
            <w:tcW w:type="dxa" w:w="1622"/>
            <w:vAlign w:val="center"/>
          </w:tcPr>
          <w:p w14:paraId="75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1640</w:t>
            </w:r>
          </w:p>
        </w:tc>
      </w:tr>
      <w:tr>
        <w:trPr>
          <w:trHeight w:hRule="atLeast" w:val="570"/>
        </w:trPr>
        <w:tc>
          <w:tcPr>
            <w:tcW w:type="dxa" w:w="777"/>
            <w:vAlign w:val="center"/>
          </w:tcPr>
          <w:p w14:paraId="76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3.8</w:t>
            </w:r>
          </w:p>
        </w:tc>
        <w:tc>
          <w:tcPr>
            <w:tcW w:type="dxa" w:w="4637"/>
            <w:vAlign w:val="center"/>
          </w:tcPr>
          <w:p w14:paraId="77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Обновление операционной системы</w:t>
            </w:r>
          </w:p>
        </w:tc>
        <w:tc>
          <w:tcPr>
            <w:tcW w:type="dxa" w:w="9550"/>
            <w:vAlign w:val="center"/>
          </w:tcPr>
          <w:p w14:paraId="78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 услугу включены переход на новую операционную систему, установка обновлений Windows</w:t>
            </w:r>
          </w:p>
        </w:tc>
        <w:tc>
          <w:tcPr>
            <w:tcW w:type="dxa" w:w="1622"/>
            <w:vAlign w:val="center"/>
          </w:tcPr>
          <w:p w14:paraId="79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2390</w:t>
            </w:r>
          </w:p>
        </w:tc>
      </w:tr>
      <w:tr>
        <w:trPr>
          <w:trHeight w:hRule="atLeast" w:val="848"/>
        </w:trPr>
        <w:tc>
          <w:tcPr>
            <w:tcW w:type="dxa" w:w="777"/>
            <w:vAlign w:val="center"/>
          </w:tcPr>
          <w:p w14:paraId="7A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3.9</w:t>
            </w:r>
          </w:p>
        </w:tc>
        <w:tc>
          <w:tcPr>
            <w:tcW w:type="dxa" w:w="4637"/>
            <w:vAlign w:val="center"/>
          </w:tcPr>
          <w:p w14:paraId="7B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Низкоуровневое форматирование жесткого диска</w:t>
            </w:r>
          </w:p>
        </w:tc>
        <w:tc>
          <w:tcPr>
            <w:tcW w:type="dxa" w:w="9550"/>
            <w:vAlign w:val="center"/>
          </w:tcPr>
          <w:p w14:paraId="7C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Лечение сбойных секторов HDD, ну или для полного удаления всей</w:t>
            </w:r>
            <w:r>
              <w:rPr>
                <w:rFonts w:ascii="Gabriola" w:hAnsi="Gabriola"/>
                <w:color w:val="000000"/>
                <w:sz w:val="24"/>
              </w:rPr>
              <w:br/>
            </w:r>
            <w:r>
              <w:rPr>
                <w:rFonts w:ascii="Gabriola" w:hAnsi="Gabriola"/>
                <w:color w:val="000000"/>
                <w:sz w:val="24"/>
              </w:rPr>
              <w:t>информации с накопителя. Цена указана за один час времени, если работа была завершена ранее, то оплачивается первый час полностью</w:t>
            </w:r>
          </w:p>
        </w:tc>
        <w:tc>
          <w:tcPr>
            <w:tcW w:type="dxa" w:w="1622"/>
            <w:vAlign w:val="center"/>
          </w:tcPr>
          <w:p w14:paraId="7D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4890</w:t>
            </w:r>
          </w:p>
        </w:tc>
      </w:tr>
      <w:tr>
        <w:trPr>
          <w:trHeight w:hRule="atLeast" w:val="846"/>
        </w:trPr>
        <w:tc>
          <w:tcPr>
            <w:tcW w:type="dxa" w:w="777"/>
            <w:vAlign w:val="center"/>
          </w:tcPr>
          <w:p w14:paraId="7E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3.10</w:t>
            </w:r>
          </w:p>
        </w:tc>
        <w:tc>
          <w:tcPr>
            <w:tcW w:type="dxa" w:w="4637"/>
            <w:vAlign w:val="center"/>
          </w:tcPr>
          <w:p w14:paraId="7F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Восстановление/ Предустановка Windows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server</w:t>
            </w:r>
          </w:p>
        </w:tc>
        <w:tc>
          <w:tcPr>
            <w:tcW w:type="dxa" w:w="9550"/>
            <w:vAlign w:val="center"/>
          </w:tcPr>
          <w:p w14:paraId="80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Указанная услуга включает работу со средством восстановления системы, откат на последнюю удачную конфигурацию либо установка с дистрибутива клиента. Все программное обеспечение устанавливается только с дистрибутива заказчика или оплачивается отдельно.</w:t>
            </w:r>
          </w:p>
        </w:tc>
        <w:tc>
          <w:tcPr>
            <w:tcW w:type="dxa" w:w="1622"/>
            <w:vAlign w:val="center"/>
          </w:tcPr>
          <w:p w14:paraId="81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9989</w:t>
            </w:r>
          </w:p>
        </w:tc>
      </w:tr>
      <w:tr>
        <w:trPr>
          <w:trHeight w:hRule="atLeast" w:val="999"/>
        </w:trPr>
        <w:tc>
          <w:tcPr>
            <w:tcW w:type="dxa" w:w="777"/>
            <w:vAlign w:val="center"/>
          </w:tcPr>
          <w:p w14:paraId="82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3.11</w:t>
            </w:r>
          </w:p>
        </w:tc>
        <w:tc>
          <w:tcPr>
            <w:tcW w:type="dxa" w:w="4637"/>
            <w:vAlign w:val="center"/>
          </w:tcPr>
          <w:p w14:paraId="83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Установка и настройка одной службы на Windows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server</w:t>
            </w:r>
          </w:p>
        </w:tc>
        <w:tc>
          <w:tcPr>
            <w:tcW w:type="dxa" w:w="9550"/>
            <w:vAlign w:val="center"/>
          </w:tcPr>
          <w:p w14:paraId="84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в себя полную индивидуальную настройку службы на операционной системе Windows </w:t>
            </w:r>
            <w:r>
              <w:rPr>
                <w:rFonts w:ascii="Gabriola" w:hAnsi="Gabriola"/>
                <w:color w:val="000000"/>
                <w:sz w:val="24"/>
              </w:rPr>
              <w:t>server</w:t>
            </w:r>
            <w:r>
              <w:rPr>
                <w:rFonts w:ascii="Gabriola" w:hAnsi="Gabriola"/>
                <w:color w:val="000000"/>
                <w:sz w:val="24"/>
              </w:rPr>
              <w:t xml:space="preserve">, </w:t>
            </w:r>
            <w:r>
              <w:rPr>
                <w:rFonts w:ascii="Gabriola" w:hAnsi="Gabriola"/>
                <w:color w:val="000000"/>
                <w:sz w:val="24"/>
              </w:rPr>
              <w:t>DNS.DHCP.Active</w:t>
            </w:r>
            <w:r>
              <w:rPr>
                <w:rFonts w:ascii="Gabriola" w:hAnsi="Gabriola"/>
                <w:color w:val="000000"/>
                <w:sz w:val="24"/>
              </w:rPr>
              <w:t xml:space="preserve"> </w:t>
            </w:r>
            <w:r>
              <w:rPr>
                <w:rFonts w:ascii="Gabriola" w:hAnsi="Gabriola"/>
                <w:color w:val="000000"/>
                <w:sz w:val="24"/>
              </w:rPr>
              <w:t>Directoru</w:t>
            </w:r>
            <w:r>
              <w:rPr>
                <w:rFonts w:ascii="Gabriola" w:hAnsi="Gabriola"/>
                <w:color w:val="000000"/>
                <w:sz w:val="24"/>
              </w:rPr>
              <w:t>. Print Server и т.д.</w:t>
            </w:r>
          </w:p>
        </w:tc>
        <w:tc>
          <w:tcPr>
            <w:tcW w:type="dxa" w:w="1622"/>
            <w:vAlign w:val="center"/>
          </w:tcPr>
          <w:p w14:paraId="85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5125</w:t>
            </w:r>
          </w:p>
        </w:tc>
      </w:tr>
      <w:tr>
        <w:trPr>
          <w:trHeight w:hRule="atLeast" w:val="719"/>
        </w:trPr>
        <w:tc>
          <w:tcPr>
            <w:tcW w:type="dxa" w:w="777"/>
            <w:vAlign w:val="center"/>
          </w:tcPr>
          <w:p w14:paraId="86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3.12</w:t>
            </w:r>
          </w:p>
        </w:tc>
        <w:tc>
          <w:tcPr>
            <w:tcW w:type="dxa" w:w="4637"/>
            <w:vAlign w:val="center"/>
          </w:tcPr>
          <w:p w14:paraId="87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Индивидуальная консультация по серверным ОС</w:t>
            </w:r>
          </w:p>
        </w:tc>
        <w:tc>
          <w:tcPr>
            <w:tcW w:type="dxa" w:w="9550"/>
            <w:vAlign w:val="center"/>
          </w:tcPr>
          <w:p w14:paraId="88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Индивидуальная консультация специалиста, по любым вопросам работы сервера, его настройке, оптимизации</w:t>
            </w:r>
          </w:p>
        </w:tc>
        <w:tc>
          <w:tcPr>
            <w:tcW w:type="dxa" w:w="1622"/>
            <w:vAlign w:val="center"/>
          </w:tcPr>
          <w:p w14:paraId="89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10095</w:t>
            </w:r>
          </w:p>
        </w:tc>
      </w:tr>
      <w:tr>
        <w:trPr>
          <w:trHeight w:hRule="atLeast" w:val="708"/>
        </w:trPr>
        <w:tc>
          <w:tcPr>
            <w:tcW w:type="dxa" w:w="777"/>
            <w:shd w:fill="92D050" w:val="clear"/>
            <w:vAlign w:val="center"/>
          </w:tcPr>
          <w:p w14:paraId="8A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</w:t>
            </w:r>
          </w:p>
        </w:tc>
        <w:tc>
          <w:tcPr>
            <w:tcW w:type="dxa" w:w="4637"/>
            <w:shd w:fill="92D050" w:val="clear"/>
            <w:vAlign w:val="center"/>
          </w:tcPr>
          <w:p w14:paraId="8B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Помощь в установке и настройке программного обеспечения</w:t>
            </w:r>
          </w:p>
        </w:tc>
        <w:tc>
          <w:tcPr>
            <w:tcW w:type="dxa" w:w="9550"/>
            <w:shd w:fill="92D050" w:val="clear"/>
            <w:vAlign w:val="center"/>
          </w:tcPr>
          <w:p w14:paraId="8C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8D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 руб</w:t>
            </w:r>
          </w:p>
        </w:tc>
      </w:tr>
      <w:tr>
        <w:trPr>
          <w:trHeight w:hRule="atLeast" w:val="828"/>
        </w:trPr>
        <w:tc>
          <w:tcPr>
            <w:tcW w:type="dxa" w:w="777"/>
            <w:vAlign w:val="center"/>
          </w:tcPr>
          <w:p w14:paraId="8E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</w:t>
            </w:r>
          </w:p>
        </w:tc>
        <w:tc>
          <w:tcPr>
            <w:tcW w:type="dxa" w:w="4637"/>
            <w:vAlign w:val="center"/>
          </w:tcPr>
          <w:p w14:paraId="8F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и настройка элемента Microsoft Office/Аналог Office</w:t>
            </w:r>
          </w:p>
        </w:tc>
        <w:tc>
          <w:tcPr>
            <w:tcW w:type="dxa" w:w="9550"/>
            <w:vAlign w:val="center"/>
          </w:tcPr>
          <w:p w14:paraId="90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pacing w:val="-6"/>
                <w:sz w:val="24"/>
              </w:rPr>
            </w:pPr>
            <w:r>
              <w:rPr>
                <w:rFonts w:ascii="Gabriola" w:hAnsi="Gabriola"/>
                <w:color w:val="000000"/>
                <w:spacing w:val="-6"/>
                <w:sz w:val="24"/>
              </w:rPr>
              <w:t>Программное обеспечение для работы с различными типами документов: текстами, электронными таблицами, базами данных и др. Все программы устанавливаются только с дистрибутива заказчика, в случае отсутствия дистрибутива мастер устанавливает бесплатную (или пробную) версию программы.</w:t>
            </w:r>
          </w:p>
        </w:tc>
        <w:tc>
          <w:tcPr>
            <w:tcW w:type="dxa" w:w="1622"/>
            <w:vAlign w:val="center"/>
          </w:tcPr>
          <w:p w14:paraId="91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890</w:t>
            </w:r>
          </w:p>
        </w:tc>
      </w:tr>
      <w:tr>
        <w:trPr>
          <w:trHeight w:hRule="atLeast" w:val="420"/>
        </w:trPr>
        <w:tc>
          <w:tcPr>
            <w:tcW w:type="dxa" w:w="777"/>
            <w:vAlign w:val="center"/>
          </w:tcPr>
          <w:p w14:paraId="92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4.2</w:t>
            </w:r>
          </w:p>
        </w:tc>
        <w:tc>
          <w:tcPr>
            <w:tcW w:type="dxa" w:w="4637"/>
            <w:vAlign w:val="center"/>
          </w:tcPr>
          <w:p w14:paraId="93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и настройка программ класса А</w:t>
            </w:r>
          </w:p>
        </w:tc>
        <w:tc>
          <w:tcPr>
            <w:tcW w:type="dxa" w:w="9550"/>
            <w:vAlign w:val="center"/>
          </w:tcPr>
          <w:p w14:paraId="94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Установка программ для решения определенных задач, компьютерных утилит, объемом не более ЗООМЬ.</w:t>
            </w:r>
          </w:p>
        </w:tc>
        <w:tc>
          <w:tcPr>
            <w:tcW w:type="dxa" w:w="1622"/>
            <w:vAlign w:val="center"/>
          </w:tcPr>
          <w:p w14:paraId="95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595</w:t>
            </w:r>
          </w:p>
        </w:tc>
      </w:tr>
      <w:tr>
        <w:trPr>
          <w:trHeight w:hRule="atLeast" w:val="440"/>
        </w:trPr>
        <w:tc>
          <w:tcPr>
            <w:tcW w:type="dxa" w:w="777"/>
            <w:vAlign w:val="center"/>
          </w:tcPr>
          <w:p w14:paraId="96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4.3</w:t>
            </w:r>
          </w:p>
        </w:tc>
        <w:tc>
          <w:tcPr>
            <w:tcW w:type="dxa" w:w="4637"/>
            <w:vAlign w:val="center"/>
          </w:tcPr>
          <w:p w14:paraId="97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и настройка программ класса В</w:t>
            </w:r>
          </w:p>
        </w:tc>
        <w:tc>
          <w:tcPr>
            <w:tcW w:type="dxa" w:w="9550"/>
            <w:vAlign w:val="center"/>
          </w:tcPr>
          <w:p w14:paraId="98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Установка программ для решения определенных задач, компьютерных утилит, объемом не более 600МЬ.</w:t>
            </w:r>
          </w:p>
        </w:tc>
        <w:tc>
          <w:tcPr>
            <w:tcW w:type="dxa" w:w="1622"/>
            <w:vAlign w:val="center"/>
          </w:tcPr>
          <w:p w14:paraId="99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980</w:t>
            </w:r>
          </w:p>
        </w:tc>
      </w:tr>
      <w:tr>
        <w:trPr>
          <w:trHeight w:hRule="atLeast" w:val="20"/>
        </w:trPr>
        <w:tc>
          <w:tcPr>
            <w:tcW w:type="dxa" w:w="777"/>
            <w:vAlign w:val="center"/>
          </w:tcPr>
          <w:p w14:paraId="9A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4.4</w:t>
            </w:r>
          </w:p>
        </w:tc>
        <w:tc>
          <w:tcPr>
            <w:tcW w:type="dxa" w:w="4637"/>
            <w:vAlign w:val="center"/>
          </w:tcPr>
          <w:p w14:paraId="9B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и настройка программ класса С</w:t>
            </w:r>
          </w:p>
        </w:tc>
        <w:tc>
          <w:tcPr>
            <w:tcW w:type="dxa" w:w="9550"/>
            <w:vAlign w:val="center"/>
          </w:tcPr>
          <w:p w14:paraId="9C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Установка программ для решения определенных задач, компьютерных утилит, объемом более 600МЬ.</w:t>
            </w:r>
          </w:p>
        </w:tc>
        <w:tc>
          <w:tcPr>
            <w:tcW w:type="dxa" w:w="1622"/>
            <w:vAlign w:val="center"/>
          </w:tcPr>
          <w:p w14:paraId="9D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1890</w:t>
            </w:r>
          </w:p>
        </w:tc>
      </w:tr>
      <w:tr>
        <w:trPr>
          <w:trHeight w:hRule="atLeast" w:val="574"/>
        </w:trPr>
        <w:tc>
          <w:tcPr>
            <w:tcW w:type="dxa" w:w="777"/>
            <w:vAlign w:val="center"/>
          </w:tcPr>
          <w:p w14:paraId="9E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4.5</w:t>
            </w:r>
          </w:p>
        </w:tc>
        <w:tc>
          <w:tcPr>
            <w:tcW w:type="dxa" w:w="4637"/>
            <w:vAlign w:val="center"/>
          </w:tcPr>
          <w:p w14:paraId="9F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Восстановление программного обеспечения</w:t>
            </w:r>
          </w:p>
        </w:tc>
        <w:tc>
          <w:tcPr>
            <w:tcW w:type="dxa" w:w="9550"/>
            <w:vAlign w:val="center"/>
          </w:tcPr>
          <w:p w14:paraId="A0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Восстановление работоспособности поврежденного программного обеспечения или баз данных. Стоимость указана за работу с одной программой или базой данных.</w:t>
            </w:r>
          </w:p>
        </w:tc>
        <w:tc>
          <w:tcPr>
            <w:tcW w:type="dxa" w:w="1622"/>
            <w:vAlign w:val="center"/>
          </w:tcPr>
          <w:p w14:paraId="A1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3720</w:t>
            </w:r>
          </w:p>
        </w:tc>
      </w:tr>
      <w:tr>
        <w:trPr>
          <w:trHeight w:hRule="atLeast" w:val="421"/>
        </w:trPr>
        <w:tc>
          <w:tcPr>
            <w:tcW w:type="dxa" w:w="777"/>
            <w:vAlign w:val="center"/>
          </w:tcPr>
          <w:p w14:paraId="A2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4.6</w:t>
            </w:r>
          </w:p>
        </w:tc>
        <w:tc>
          <w:tcPr>
            <w:tcW w:type="dxa" w:w="4637"/>
            <w:vAlign w:val="center"/>
          </w:tcPr>
          <w:p w14:paraId="A3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Обновление программного обеспечения</w:t>
            </w:r>
          </w:p>
        </w:tc>
        <w:tc>
          <w:tcPr>
            <w:tcW w:type="dxa" w:w="9550"/>
            <w:vAlign w:val="center"/>
          </w:tcPr>
          <w:p w14:paraId="A4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обновление баз данных и версий программного обеспечения. Указана стоимость обновления одной программы.</w:t>
            </w:r>
          </w:p>
        </w:tc>
        <w:tc>
          <w:tcPr>
            <w:tcW w:type="dxa" w:w="1622"/>
            <w:vAlign w:val="center"/>
          </w:tcPr>
          <w:p w14:paraId="A5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1560</w:t>
            </w:r>
          </w:p>
        </w:tc>
      </w:tr>
      <w:tr>
        <w:trPr>
          <w:trHeight w:hRule="atLeast" w:val="655"/>
        </w:trPr>
        <w:tc>
          <w:tcPr>
            <w:tcW w:type="dxa" w:w="777"/>
            <w:vAlign w:val="center"/>
          </w:tcPr>
          <w:p w14:paraId="A6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4.7</w:t>
            </w:r>
          </w:p>
        </w:tc>
        <w:tc>
          <w:tcPr>
            <w:tcW w:type="dxa" w:w="4637"/>
            <w:vAlign w:val="center"/>
          </w:tcPr>
          <w:p w14:paraId="A7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Помощь в установке игр</w:t>
            </w:r>
          </w:p>
        </w:tc>
        <w:tc>
          <w:tcPr>
            <w:tcW w:type="dxa" w:w="9550"/>
            <w:vAlign w:val="center"/>
          </w:tcPr>
          <w:p w14:paraId="A8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Установка компьютерной игры и настройка оптимальных параметров. Стоимость указана за 1 шт. Установка производиться с дистрибутива клиента.</w:t>
            </w:r>
          </w:p>
        </w:tc>
        <w:tc>
          <w:tcPr>
            <w:tcW w:type="dxa" w:w="1622"/>
            <w:vAlign w:val="center"/>
          </w:tcPr>
          <w:p w14:paraId="A9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1940</w:t>
            </w:r>
          </w:p>
        </w:tc>
      </w:tr>
      <w:tr>
        <w:trPr>
          <w:trHeight w:hRule="atLeast" w:val="431"/>
        </w:trPr>
        <w:tc>
          <w:tcPr>
            <w:tcW w:type="dxa" w:w="777"/>
            <w:vAlign w:val="center"/>
          </w:tcPr>
          <w:p w14:paraId="AA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4.8</w:t>
            </w:r>
          </w:p>
        </w:tc>
        <w:tc>
          <w:tcPr>
            <w:tcW w:type="dxa" w:w="4637"/>
            <w:vAlign w:val="center"/>
          </w:tcPr>
          <w:p w14:paraId="AB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Устранение ошибок в системном реестре, чистка реестра</w:t>
            </w:r>
          </w:p>
        </w:tc>
        <w:tc>
          <w:tcPr>
            <w:tcW w:type="dxa" w:w="9550"/>
            <w:vAlign w:val="center"/>
          </w:tcPr>
          <w:p w14:paraId="AC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Ручное редактирование реестра (база данных параметров и настроек) для оптимизации работы системы.</w:t>
            </w:r>
          </w:p>
        </w:tc>
        <w:tc>
          <w:tcPr>
            <w:tcW w:type="dxa" w:w="1622"/>
            <w:vAlign w:val="center"/>
          </w:tcPr>
          <w:p w14:paraId="AD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1590</w:t>
            </w:r>
          </w:p>
        </w:tc>
      </w:tr>
      <w:tr>
        <w:trPr>
          <w:trHeight w:hRule="atLeast" w:val="650"/>
        </w:trPr>
        <w:tc>
          <w:tcPr>
            <w:tcW w:type="dxa" w:w="777"/>
            <w:vAlign w:val="center"/>
          </w:tcPr>
          <w:p w14:paraId="AE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4.9</w:t>
            </w:r>
          </w:p>
        </w:tc>
        <w:tc>
          <w:tcPr>
            <w:tcW w:type="dxa" w:w="4637"/>
            <w:vAlign w:val="center"/>
          </w:tcPr>
          <w:p w14:paraId="AF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Помощь в настройке специализированных программ</w:t>
            </w:r>
          </w:p>
        </w:tc>
        <w:tc>
          <w:tcPr>
            <w:tcW w:type="dxa" w:w="9550"/>
            <w:vAlign w:val="center"/>
          </w:tcPr>
          <w:p w14:paraId="B0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Данная услуга включает в себя помощь в установке и настройку специализированного программного обеспечения. Программное обеспечение устанавливается только с лицензионного дистрибутива заказчика.</w:t>
            </w:r>
          </w:p>
        </w:tc>
        <w:tc>
          <w:tcPr>
            <w:tcW w:type="dxa" w:w="1622"/>
            <w:vAlign w:val="center"/>
          </w:tcPr>
          <w:p w14:paraId="B1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5760</w:t>
            </w:r>
          </w:p>
        </w:tc>
      </w:tr>
      <w:tr>
        <w:trPr>
          <w:trHeight w:hRule="atLeast" w:val="280"/>
        </w:trPr>
        <w:tc>
          <w:tcPr>
            <w:tcW w:type="dxa" w:w="777"/>
            <w:vAlign w:val="center"/>
          </w:tcPr>
          <w:p w14:paraId="B2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4.10</w:t>
            </w:r>
          </w:p>
        </w:tc>
        <w:tc>
          <w:tcPr>
            <w:tcW w:type="dxa" w:w="4637"/>
            <w:vAlign w:val="center"/>
          </w:tcPr>
          <w:p w14:paraId="B3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удаленного доступа</w:t>
            </w:r>
          </w:p>
        </w:tc>
        <w:tc>
          <w:tcPr>
            <w:tcW w:type="dxa" w:w="9550"/>
            <w:vAlign w:val="center"/>
          </w:tcPr>
          <w:p w14:paraId="B4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Настройка специализированных программ для удаленного доступа к компьютеру</w:t>
            </w:r>
          </w:p>
        </w:tc>
        <w:tc>
          <w:tcPr>
            <w:tcW w:type="dxa" w:w="1622"/>
            <w:vAlign w:val="center"/>
          </w:tcPr>
          <w:p w14:paraId="B5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1680</w:t>
            </w:r>
          </w:p>
        </w:tc>
      </w:tr>
      <w:tr>
        <w:trPr>
          <w:trHeight w:hRule="atLeast" w:val="568"/>
        </w:trPr>
        <w:tc>
          <w:tcPr>
            <w:tcW w:type="dxa" w:w="777"/>
            <w:vAlign w:val="center"/>
          </w:tcPr>
          <w:p w14:paraId="B6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4.11</w:t>
            </w:r>
          </w:p>
        </w:tc>
        <w:tc>
          <w:tcPr>
            <w:tcW w:type="dxa" w:w="4637"/>
            <w:vAlign w:val="center"/>
          </w:tcPr>
          <w:p w14:paraId="B7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драйверов с диска мастера или клиента</w:t>
            </w:r>
          </w:p>
        </w:tc>
        <w:tc>
          <w:tcPr>
            <w:tcW w:type="dxa" w:w="9550"/>
            <w:vAlign w:val="center"/>
          </w:tcPr>
          <w:p w14:paraId="B8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Программа, которая играет роль связующего звена, между подключенным к компьютеру устройством и операционной системой. Стоимость указана за установку и настройку одного драйвера.</w:t>
            </w:r>
          </w:p>
        </w:tc>
        <w:tc>
          <w:tcPr>
            <w:tcW w:type="dxa" w:w="1622"/>
            <w:vAlign w:val="center"/>
          </w:tcPr>
          <w:p w14:paraId="B9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590</w:t>
            </w:r>
          </w:p>
        </w:tc>
      </w:tr>
      <w:tr>
        <w:trPr>
          <w:trHeight w:hRule="atLeast" w:val="570"/>
        </w:trPr>
        <w:tc>
          <w:tcPr>
            <w:tcW w:type="dxa" w:w="777"/>
            <w:vAlign w:val="center"/>
          </w:tcPr>
          <w:p w14:paraId="BA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4.12</w:t>
            </w:r>
          </w:p>
        </w:tc>
        <w:tc>
          <w:tcPr>
            <w:tcW w:type="dxa" w:w="4637"/>
            <w:vAlign w:val="center"/>
          </w:tcPr>
          <w:p w14:paraId="BB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Поиск и установка драйверов</w:t>
            </w:r>
          </w:p>
        </w:tc>
        <w:tc>
          <w:tcPr>
            <w:tcW w:type="dxa" w:w="9550"/>
            <w:vAlign w:val="center"/>
          </w:tcPr>
          <w:p w14:paraId="BC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Программа, которая играет роль связующего звена, между подключенным к компьютеру устройством и операционной системой. Стоимость указана за поиск, установку и настройку одного драйвера.</w:t>
            </w:r>
          </w:p>
        </w:tc>
        <w:tc>
          <w:tcPr>
            <w:tcW w:type="dxa" w:w="1622"/>
            <w:vAlign w:val="center"/>
          </w:tcPr>
          <w:p w14:paraId="BD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720</w:t>
            </w:r>
          </w:p>
        </w:tc>
      </w:tr>
      <w:tr>
        <w:trPr>
          <w:trHeight w:hRule="atLeast" w:val="570"/>
        </w:trPr>
        <w:tc>
          <w:tcPr>
            <w:tcW w:type="dxa" w:w="777"/>
            <w:vAlign w:val="center"/>
          </w:tcPr>
          <w:p w14:paraId="BE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4.13</w:t>
            </w:r>
          </w:p>
        </w:tc>
        <w:tc>
          <w:tcPr>
            <w:tcW w:type="dxa" w:w="4637"/>
            <w:vAlign w:val="center"/>
          </w:tcPr>
          <w:p w14:paraId="BF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пакета драйверов</w:t>
            </w:r>
          </w:p>
        </w:tc>
        <w:tc>
          <w:tcPr>
            <w:tcW w:type="dxa" w:w="9550"/>
            <w:vAlign w:val="center"/>
          </w:tcPr>
          <w:p w14:paraId="C0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Стоимость указана за установку 5 основных драйверов: материнская плата, видео карта, звук, сетевая карта и принтер. Данный пакет не может быть применим при установке драйверов на ноутбук.</w:t>
            </w:r>
          </w:p>
        </w:tc>
        <w:tc>
          <w:tcPr>
            <w:tcW w:type="dxa" w:w="1622"/>
            <w:vAlign w:val="center"/>
          </w:tcPr>
          <w:p w14:paraId="C1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2380</w:t>
            </w:r>
          </w:p>
        </w:tc>
      </w:tr>
      <w:tr>
        <w:trPr>
          <w:trHeight w:hRule="atLeast" w:val="574"/>
        </w:trPr>
        <w:tc>
          <w:tcPr>
            <w:tcW w:type="dxa" w:w="777"/>
            <w:vAlign w:val="center"/>
          </w:tcPr>
          <w:p w14:paraId="C2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4.14</w:t>
            </w:r>
          </w:p>
        </w:tc>
        <w:tc>
          <w:tcPr>
            <w:tcW w:type="dxa" w:w="4637"/>
            <w:vAlign w:val="center"/>
          </w:tcPr>
          <w:p w14:paraId="C3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Брандмауэра</w:t>
            </w:r>
          </w:p>
        </w:tc>
        <w:tc>
          <w:tcPr>
            <w:tcW w:type="dxa" w:w="9550"/>
            <w:vAlign w:val="center"/>
          </w:tcPr>
          <w:p w14:paraId="C4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Брандмауэр поможет предотвратит проникновения вредоносного ПО компьютер через сеть или Интернет. Также помогает предотвратить отправку на другие компьютеры</w:t>
            </w:r>
          </w:p>
        </w:tc>
        <w:tc>
          <w:tcPr>
            <w:tcW w:type="dxa" w:w="1622"/>
            <w:vAlign w:val="center"/>
          </w:tcPr>
          <w:p w14:paraId="C5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1240</w:t>
            </w:r>
          </w:p>
        </w:tc>
      </w:tr>
      <w:tr>
        <w:trPr>
          <w:trHeight w:hRule="atLeast" w:val="561"/>
        </w:trPr>
        <w:tc>
          <w:tcPr>
            <w:tcW w:type="dxa" w:w="777"/>
            <w:vAlign w:val="center"/>
          </w:tcPr>
          <w:p w14:paraId="C6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4.15</w:t>
            </w:r>
          </w:p>
        </w:tc>
        <w:tc>
          <w:tcPr>
            <w:tcW w:type="dxa" w:w="4637"/>
            <w:vAlign w:val="center"/>
          </w:tcPr>
          <w:p w14:paraId="C7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Защита и безопасность</w:t>
            </w:r>
          </w:p>
        </w:tc>
        <w:tc>
          <w:tcPr>
            <w:tcW w:type="dxa" w:w="9550"/>
            <w:vAlign w:val="center"/>
          </w:tcPr>
          <w:p w14:paraId="C8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Программы шифрования, ограничения доступа, защиты от программ-шпионов и других видов несанкционированного доступа. Указанная стоимость установки одной программы</w:t>
            </w:r>
          </w:p>
        </w:tc>
        <w:tc>
          <w:tcPr>
            <w:tcW w:type="dxa" w:w="1622"/>
            <w:vAlign w:val="center"/>
          </w:tcPr>
          <w:p w14:paraId="C9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2190</w:t>
            </w:r>
          </w:p>
        </w:tc>
      </w:tr>
      <w:tr>
        <w:trPr>
          <w:trHeight w:hRule="atLeast" w:val="543"/>
        </w:trPr>
        <w:tc>
          <w:tcPr>
            <w:tcW w:type="dxa" w:w="777"/>
            <w:vAlign w:val="center"/>
          </w:tcPr>
          <w:p w14:paraId="CA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4.16</w:t>
            </w:r>
          </w:p>
        </w:tc>
        <w:tc>
          <w:tcPr>
            <w:tcW w:type="dxa" w:w="4637"/>
            <w:vAlign w:val="center"/>
          </w:tcPr>
          <w:p w14:paraId="CB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Оптимизация настроек профессионального программного обеспечения</w:t>
            </w:r>
          </w:p>
        </w:tc>
        <w:tc>
          <w:tcPr>
            <w:tcW w:type="dxa" w:w="9550"/>
            <w:vAlign w:val="center"/>
          </w:tcPr>
          <w:p w14:paraId="CC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Профессиональное ПО - программы для выполнения задач с использованием сложных мат. вычислений, не содержащих в себе базы данных. Оптимизация настроек различных программ для увеличения производительности</w:t>
            </w:r>
          </w:p>
        </w:tc>
        <w:tc>
          <w:tcPr>
            <w:tcW w:type="dxa" w:w="1622"/>
            <w:vAlign w:val="center"/>
          </w:tcPr>
          <w:p w14:paraId="CD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4980</w:t>
            </w:r>
          </w:p>
        </w:tc>
      </w:tr>
      <w:tr>
        <w:trPr>
          <w:trHeight w:hRule="atLeast" w:val="578"/>
        </w:trPr>
        <w:tc>
          <w:tcPr>
            <w:tcW w:type="dxa" w:w="777"/>
            <w:vAlign w:val="center"/>
          </w:tcPr>
          <w:p w14:paraId="CE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4.17</w:t>
            </w:r>
          </w:p>
        </w:tc>
        <w:tc>
          <w:tcPr>
            <w:tcW w:type="dxa" w:w="4637"/>
            <w:vAlign w:val="center"/>
          </w:tcPr>
          <w:p w14:paraId="CF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Работа с базой данных клиента</w:t>
            </w:r>
          </w:p>
        </w:tc>
        <w:tc>
          <w:tcPr>
            <w:tcW w:type="dxa" w:w="9550"/>
            <w:vAlign w:val="center"/>
          </w:tcPr>
          <w:p w14:paraId="D0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Работа с базой данных клиента SQL. </w:t>
            </w:r>
            <w:r>
              <w:rPr>
                <w:rFonts w:ascii="Gabriola" w:hAnsi="Gabriola"/>
                <w:color w:val="000000"/>
                <w:sz w:val="24"/>
              </w:rPr>
              <w:t>mySQL</w:t>
            </w:r>
            <w:r>
              <w:rPr>
                <w:rFonts w:ascii="Gabriola" w:hAnsi="Gabriola"/>
                <w:color w:val="000000"/>
                <w:sz w:val="24"/>
              </w:rPr>
              <w:t xml:space="preserve">. </w:t>
            </w:r>
            <w:r>
              <w:rPr>
                <w:rFonts w:ascii="Gabriola" w:hAnsi="Gabriola"/>
                <w:color w:val="000000"/>
                <w:sz w:val="24"/>
              </w:rPr>
              <w:t>mongodb</w:t>
            </w:r>
            <w:r>
              <w:rPr>
                <w:rFonts w:ascii="Gabriola" w:hAnsi="Gabriola"/>
                <w:color w:val="000000"/>
                <w:sz w:val="24"/>
              </w:rPr>
              <w:t xml:space="preserve"> и т.д.</w:t>
            </w:r>
          </w:p>
        </w:tc>
        <w:tc>
          <w:tcPr>
            <w:tcW w:type="dxa" w:w="1622"/>
            <w:vAlign w:val="center"/>
          </w:tcPr>
          <w:p w14:paraId="D1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10311</w:t>
            </w:r>
          </w:p>
        </w:tc>
      </w:tr>
      <w:tr>
        <w:trPr>
          <w:trHeight w:hRule="atLeast" w:val="294"/>
        </w:trPr>
        <w:tc>
          <w:tcPr>
            <w:tcW w:type="dxa" w:w="777"/>
            <w:vAlign w:val="center"/>
          </w:tcPr>
          <w:p w14:paraId="D2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4.18</w:t>
            </w:r>
          </w:p>
        </w:tc>
        <w:tc>
          <w:tcPr>
            <w:tcW w:type="dxa" w:w="4637"/>
            <w:vAlign w:val="center"/>
          </w:tcPr>
          <w:p w14:paraId="D3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и настройка базы данных клиента</w:t>
            </w:r>
          </w:p>
        </w:tc>
        <w:tc>
          <w:tcPr>
            <w:tcW w:type="dxa" w:w="9550"/>
            <w:vAlign w:val="center"/>
          </w:tcPr>
          <w:p w14:paraId="D4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Установка и настройка базы данных клиента SQL. </w:t>
            </w:r>
            <w:r>
              <w:rPr>
                <w:rFonts w:ascii="Gabriola" w:hAnsi="Gabriola"/>
                <w:color w:val="000000"/>
                <w:sz w:val="24"/>
              </w:rPr>
              <w:t>mySQL</w:t>
            </w:r>
            <w:r>
              <w:rPr>
                <w:rFonts w:ascii="Gabriola" w:hAnsi="Gabriola"/>
                <w:color w:val="000000"/>
                <w:sz w:val="24"/>
              </w:rPr>
              <w:t xml:space="preserve">. </w:t>
            </w:r>
            <w:r>
              <w:rPr>
                <w:rFonts w:ascii="Gabriola" w:hAnsi="Gabriola"/>
                <w:color w:val="000000"/>
                <w:sz w:val="24"/>
              </w:rPr>
              <w:t>mongodb</w:t>
            </w:r>
            <w:r>
              <w:rPr>
                <w:rFonts w:ascii="Gabriola" w:hAnsi="Gabriola"/>
                <w:color w:val="000000"/>
                <w:sz w:val="24"/>
              </w:rPr>
              <w:t xml:space="preserve"> и т.д.</w:t>
            </w:r>
          </w:p>
        </w:tc>
        <w:tc>
          <w:tcPr>
            <w:tcW w:type="dxa" w:w="1622"/>
            <w:vAlign w:val="center"/>
          </w:tcPr>
          <w:p w14:paraId="D5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10265</w:t>
            </w:r>
          </w:p>
        </w:tc>
      </w:tr>
      <w:tr>
        <w:trPr>
          <w:trHeight w:hRule="atLeast" w:val="582"/>
        </w:trPr>
        <w:tc>
          <w:tcPr>
            <w:tcW w:type="dxa" w:w="777"/>
            <w:vAlign w:val="center"/>
          </w:tcPr>
          <w:p w14:paraId="D6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4.19</w:t>
            </w:r>
          </w:p>
        </w:tc>
        <w:tc>
          <w:tcPr>
            <w:tcW w:type="dxa" w:w="4637"/>
            <w:vAlign w:val="center"/>
          </w:tcPr>
          <w:p w14:paraId="D7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мониторинга серверных ОС и служб клиента</w:t>
            </w:r>
          </w:p>
        </w:tc>
        <w:tc>
          <w:tcPr>
            <w:tcW w:type="dxa" w:w="9550"/>
            <w:vAlign w:val="center"/>
          </w:tcPr>
          <w:p w14:paraId="D8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Работы по настройке мониторинга серверных ОС и служб клиента, без учёта стоимости программного обеспечения</w:t>
            </w:r>
          </w:p>
        </w:tc>
        <w:tc>
          <w:tcPr>
            <w:tcW w:type="dxa" w:w="1622"/>
            <w:vAlign w:val="center"/>
          </w:tcPr>
          <w:p w14:paraId="D9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15480</w:t>
            </w:r>
          </w:p>
        </w:tc>
      </w:tr>
      <w:tr>
        <w:trPr>
          <w:trHeight w:hRule="atLeast" w:val="656"/>
        </w:trPr>
        <w:tc>
          <w:tcPr>
            <w:tcW w:type="dxa" w:w="777"/>
            <w:shd w:fill="92D050" w:val="clear"/>
            <w:vAlign w:val="center"/>
          </w:tcPr>
          <w:p w14:paraId="DA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</w:t>
            </w:r>
          </w:p>
        </w:tc>
        <w:tc>
          <w:tcPr>
            <w:tcW w:type="dxa" w:w="4637"/>
            <w:shd w:fill="92D050" w:val="clear"/>
            <w:vAlign w:val="center"/>
          </w:tcPr>
          <w:p w14:paraId="DB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 xml:space="preserve">Жесткий диск, </w:t>
            </w:r>
          </w:p>
          <w:p w14:paraId="DC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работа с информацией</w:t>
            </w:r>
          </w:p>
        </w:tc>
        <w:tc>
          <w:tcPr>
            <w:tcW w:type="dxa" w:w="9550"/>
            <w:shd w:fill="92D050" w:val="clear"/>
            <w:vAlign w:val="center"/>
          </w:tcPr>
          <w:p w14:paraId="DD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DE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 руб</w:t>
            </w:r>
          </w:p>
        </w:tc>
      </w:tr>
      <w:tr>
        <w:trPr>
          <w:trHeight w:hRule="atLeast" w:val="411"/>
        </w:trPr>
        <w:tc>
          <w:tcPr>
            <w:tcW w:type="dxa" w:w="777"/>
            <w:vAlign w:val="center"/>
          </w:tcPr>
          <w:p w14:paraId="DF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5.1</w:t>
            </w:r>
          </w:p>
        </w:tc>
        <w:tc>
          <w:tcPr>
            <w:tcW w:type="dxa" w:w="4637"/>
            <w:vAlign w:val="center"/>
          </w:tcPr>
          <w:p w14:paraId="E0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Сохранение информации</w:t>
            </w:r>
          </w:p>
        </w:tc>
        <w:tc>
          <w:tcPr>
            <w:tcW w:type="dxa" w:w="9550"/>
            <w:vAlign w:val="center"/>
          </w:tcPr>
          <w:p w14:paraId="E1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Указана стоимость сохранения 500МЬ информации. В случае если сохранено менее 500МЬ, оплате подлежит 500 </w:t>
            </w:r>
            <w:r>
              <w:rPr>
                <w:rFonts w:ascii="Gabriola" w:hAnsi="Gabriola"/>
                <w:color w:val="000000"/>
                <w:sz w:val="24"/>
              </w:rPr>
              <w:t>Mb</w:t>
            </w:r>
            <w:r>
              <w:rPr>
                <w:rFonts w:ascii="Gabriola" w:hAnsi="Gabriola"/>
                <w:color w:val="000000"/>
                <w:sz w:val="24"/>
              </w:rPr>
              <w:t>.</w:t>
            </w:r>
          </w:p>
        </w:tc>
        <w:tc>
          <w:tcPr>
            <w:tcW w:type="dxa" w:w="1622"/>
            <w:vAlign w:val="center"/>
          </w:tcPr>
          <w:p w14:paraId="E2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980</w:t>
            </w:r>
          </w:p>
        </w:tc>
      </w:tr>
      <w:tr>
        <w:trPr>
          <w:trHeight w:hRule="atLeast" w:val="587"/>
        </w:trPr>
        <w:tc>
          <w:tcPr>
            <w:tcW w:type="dxa" w:w="777"/>
            <w:vAlign w:val="center"/>
          </w:tcPr>
          <w:p w14:paraId="E3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5.2</w:t>
            </w:r>
          </w:p>
        </w:tc>
        <w:tc>
          <w:tcPr>
            <w:tcW w:type="dxa" w:w="4637"/>
            <w:vAlign w:val="center"/>
          </w:tcPr>
          <w:p w14:paraId="E4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Работа с жестким диском</w:t>
            </w:r>
          </w:p>
        </w:tc>
        <w:tc>
          <w:tcPr>
            <w:tcW w:type="dxa" w:w="9550"/>
            <w:vAlign w:val="center"/>
          </w:tcPr>
          <w:p w14:paraId="E5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себя: быстрое форматирование, удаление системы, удаление старых разделов, создание новых разделов (количество разделов зависит от пожеланий клиента и объёма жесткого диска).</w:t>
            </w:r>
          </w:p>
        </w:tc>
        <w:tc>
          <w:tcPr>
            <w:tcW w:type="dxa" w:w="1622"/>
            <w:vAlign w:val="center"/>
          </w:tcPr>
          <w:p w14:paraId="E6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2690</w:t>
            </w:r>
          </w:p>
        </w:tc>
      </w:tr>
      <w:tr>
        <w:trPr>
          <w:trHeight w:hRule="atLeast" w:val="709"/>
        </w:trPr>
        <w:tc>
          <w:tcPr>
            <w:tcW w:type="dxa" w:w="777"/>
            <w:vAlign w:val="center"/>
          </w:tcPr>
          <w:p w14:paraId="E7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5.3</w:t>
            </w:r>
          </w:p>
        </w:tc>
        <w:tc>
          <w:tcPr>
            <w:tcW w:type="dxa" w:w="4637"/>
            <w:vAlign w:val="center"/>
          </w:tcPr>
          <w:p w14:paraId="E8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Перенос ОС на другую платформу</w:t>
            </w:r>
          </w:p>
        </w:tc>
        <w:tc>
          <w:tcPr>
            <w:tcW w:type="dxa" w:w="9550"/>
            <w:vAlign w:val="center"/>
          </w:tcPr>
          <w:p w14:paraId="E9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При замене платформы работа вашей копии Windows может быть заблокирована, данная услуга позволит восстановить работоспособность Windows без переустановки ОС и потери данных.</w:t>
            </w:r>
          </w:p>
        </w:tc>
        <w:tc>
          <w:tcPr>
            <w:tcW w:type="dxa" w:w="1622"/>
            <w:vAlign w:val="center"/>
          </w:tcPr>
          <w:p w14:paraId="EA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4890</w:t>
            </w:r>
          </w:p>
        </w:tc>
      </w:tr>
      <w:tr>
        <w:trPr>
          <w:trHeight w:hRule="atLeast" w:val="832"/>
        </w:trPr>
        <w:tc>
          <w:tcPr>
            <w:tcW w:type="dxa" w:w="777"/>
            <w:vAlign w:val="center"/>
          </w:tcPr>
          <w:p w14:paraId="EB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5.4</w:t>
            </w:r>
          </w:p>
        </w:tc>
        <w:tc>
          <w:tcPr>
            <w:tcW w:type="dxa" w:w="4637"/>
            <w:vAlign w:val="center"/>
          </w:tcPr>
          <w:p w14:paraId="EC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Дефрагментация жесткого диска</w:t>
            </w:r>
          </w:p>
        </w:tc>
        <w:tc>
          <w:tcPr>
            <w:tcW w:type="dxa" w:w="9550"/>
            <w:vAlign w:val="center"/>
          </w:tcPr>
          <w:p w14:paraId="ED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Дефрагментация - процесс обновления и оптимизации логической структуры раздела диска. Эта операция занимает не более 30 минут времени, но позволяет существенно ускорить чтение файлов и как следствие скорость работы программ. Дефрагментацию рекомендуется производить не реже чем 1 раз в полгода.</w:t>
            </w:r>
          </w:p>
        </w:tc>
        <w:tc>
          <w:tcPr>
            <w:tcW w:type="dxa" w:w="1622"/>
            <w:vAlign w:val="center"/>
          </w:tcPr>
          <w:p w14:paraId="EE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1280</w:t>
            </w:r>
          </w:p>
        </w:tc>
      </w:tr>
      <w:tr>
        <w:trPr>
          <w:trHeight w:hRule="atLeast" w:val="574"/>
        </w:trPr>
        <w:tc>
          <w:tcPr>
            <w:tcW w:type="dxa" w:w="777"/>
            <w:vAlign w:val="center"/>
          </w:tcPr>
          <w:p w14:paraId="EF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5.5</w:t>
            </w:r>
          </w:p>
        </w:tc>
        <w:tc>
          <w:tcPr>
            <w:tcW w:type="dxa" w:w="4637"/>
            <w:vAlign w:val="center"/>
          </w:tcPr>
          <w:p w14:paraId="F0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Сохранение и перенос баз данных </w:t>
            </w:r>
          </w:p>
        </w:tc>
        <w:tc>
          <w:tcPr>
            <w:tcW w:type="dxa" w:w="9550"/>
            <w:vAlign w:val="center"/>
          </w:tcPr>
          <w:p w14:paraId="F1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сохранение и перенос баз данных почтовых, бухгалтерских и иных программ. Стоимость указана за перенос базы данных одной программы.</w:t>
            </w:r>
          </w:p>
        </w:tc>
        <w:tc>
          <w:tcPr>
            <w:tcW w:type="dxa" w:w="1622"/>
            <w:vAlign w:val="center"/>
          </w:tcPr>
          <w:p w14:paraId="F2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5680</w:t>
            </w:r>
          </w:p>
        </w:tc>
      </w:tr>
      <w:tr>
        <w:trPr>
          <w:trHeight w:hRule="atLeast" w:val="568"/>
        </w:trPr>
        <w:tc>
          <w:tcPr>
            <w:tcW w:type="dxa" w:w="777"/>
            <w:vAlign w:val="center"/>
          </w:tcPr>
          <w:p w14:paraId="F3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5.6</w:t>
            </w:r>
          </w:p>
        </w:tc>
        <w:tc>
          <w:tcPr>
            <w:tcW w:type="dxa" w:w="4637"/>
            <w:vAlign w:val="center"/>
          </w:tcPr>
          <w:p w14:paraId="F4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Лечение/удаление вирусов с сохранением информации</w:t>
            </w:r>
          </w:p>
        </w:tc>
        <w:tc>
          <w:tcPr>
            <w:tcW w:type="dxa" w:w="9550"/>
            <w:vAlign w:val="center"/>
          </w:tcPr>
          <w:p w14:paraId="F5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лечение/удаление вирусов с сохранением (при наличии технической возможности) необходимой информации, без установки антивирусного программного обеспечения.</w:t>
            </w:r>
          </w:p>
        </w:tc>
        <w:tc>
          <w:tcPr>
            <w:tcW w:type="dxa" w:w="1622"/>
            <w:vAlign w:val="center"/>
          </w:tcPr>
          <w:p w14:paraId="F6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2590</w:t>
            </w:r>
          </w:p>
        </w:tc>
      </w:tr>
      <w:tr>
        <w:trPr>
          <w:trHeight w:hRule="atLeast" w:val="579"/>
        </w:trPr>
        <w:tc>
          <w:tcPr>
            <w:tcW w:type="dxa" w:w="777"/>
            <w:vAlign w:val="center"/>
          </w:tcPr>
          <w:p w14:paraId="F7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5.7</w:t>
            </w:r>
          </w:p>
        </w:tc>
        <w:tc>
          <w:tcPr>
            <w:tcW w:type="dxa" w:w="4637"/>
            <w:vAlign w:val="center"/>
          </w:tcPr>
          <w:p w14:paraId="F8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Восстановление жесткого диска</w:t>
            </w:r>
          </w:p>
        </w:tc>
        <w:tc>
          <w:tcPr>
            <w:tcW w:type="dxa" w:w="9550"/>
            <w:vAlign w:val="center"/>
          </w:tcPr>
          <w:p w14:paraId="F9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Производиться ремонт битых секторов, регенерация поврежденных кластеров специальным программным обеспечением (время работы от 30 мин)</w:t>
            </w:r>
          </w:p>
        </w:tc>
        <w:tc>
          <w:tcPr>
            <w:tcW w:type="dxa" w:w="1622"/>
            <w:vAlign w:val="center"/>
          </w:tcPr>
          <w:p w14:paraId="FA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16390</w:t>
            </w:r>
          </w:p>
        </w:tc>
      </w:tr>
      <w:tr>
        <w:trPr>
          <w:trHeight w:hRule="atLeast" w:val="841"/>
        </w:trPr>
        <w:tc>
          <w:tcPr>
            <w:tcW w:type="dxa" w:w="777"/>
            <w:vAlign w:val="center"/>
          </w:tcPr>
          <w:p w14:paraId="FB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5.8</w:t>
            </w:r>
          </w:p>
        </w:tc>
        <w:tc>
          <w:tcPr>
            <w:tcW w:type="dxa" w:w="4637"/>
            <w:vAlign w:val="center"/>
          </w:tcPr>
          <w:p w14:paraId="FC00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Восстановление информации с жесткого диска</w:t>
            </w:r>
          </w:p>
        </w:tc>
        <w:tc>
          <w:tcPr>
            <w:tcW w:type="dxa" w:w="9550"/>
            <w:vAlign w:val="center"/>
          </w:tcPr>
          <w:p w14:paraId="FD00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в себя работу с жестким диском, используя специализированное программное обеспечение. Данная услуга производиться на дому, в случае технической возможности. Цена указана за 1 </w:t>
            </w:r>
            <w:r>
              <w:rPr>
                <w:rFonts w:ascii="Gabriola" w:hAnsi="Gabriola"/>
                <w:color w:val="000000"/>
                <w:sz w:val="24"/>
              </w:rPr>
              <w:t>Gb</w:t>
            </w:r>
            <w:r>
              <w:rPr>
                <w:rFonts w:ascii="Gabriola" w:hAnsi="Gabriola"/>
                <w:color w:val="000000"/>
                <w:sz w:val="24"/>
              </w:rPr>
              <w:t xml:space="preserve"> (Отдельно один файл оценивается в 100р)</w:t>
            </w:r>
          </w:p>
        </w:tc>
        <w:tc>
          <w:tcPr>
            <w:tcW w:type="dxa" w:w="1622"/>
            <w:vAlign w:val="center"/>
          </w:tcPr>
          <w:p w14:paraId="FE00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8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90</w:t>
            </w:r>
          </w:p>
        </w:tc>
      </w:tr>
      <w:tr>
        <w:trPr>
          <w:trHeight w:hRule="atLeast" w:val="710"/>
        </w:trPr>
        <w:tc>
          <w:tcPr>
            <w:tcW w:type="dxa" w:w="777"/>
            <w:vAlign w:val="center"/>
          </w:tcPr>
          <w:p w14:paraId="FF00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5.9</w:t>
            </w:r>
          </w:p>
        </w:tc>
        <w:tc>
          <w:tcPr>
            <w:tcW w:type="dxa" w:w="4637"/>
            <w:vAlign w:val="center"/>
          </w:tcPr>
          <w:p w14:paraId="00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Восстановление информации с внешнего носителя</w:t>
            </w:r>
          </w:p>
        </w:tc>
        <w:tc>
          <w:tcPr>
            <w:tcW w:type="dxa" w:w="9550"/>
            <w:vAlign w:val="center"/>
          </w:tcPr>
          <w:p w14:paraId="01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в себя работу с жестким диском, используя специализированное программное обеспечение. Данная услуга производиться на дому, в случае технической возможности. Цена указана за 100 </w:t>
            </w:r>
            <w:r>
              <w:rPr>
                <w:rFonts w:ascii="Gabriola" w:hAnsi="Gabriola"/>
                <w:color w:val="000000"/>
                <w:sz w:val="24"/>
              </w:rPr>
              <w:t>Mb</w:t>
            </w:r>
            <w:r>
              <w:rPr>
                <w:rFonts w:ascii="Gabriola" w:hAnsi="Gabriola"/>
                <w:color w:val="000000"/>
                <w:sz w:val="24"/>
              </w:rPr>
              <w:t xml:space="preserve"> (Отдельно один файл оценивается в 100р)</w:t>
            </w:r>
          </w:p>
        </w:tc>
        <w:tc>
          <w:tcPr>
            <w:tcW w:type="dxa" w:w="1622"/>
            <w:vAlign w:val="center"/>
          </w:tcPr>
          <w:p w14:paraId="02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1570</w:t>
            </w:r>
          </w:p>
        </w:tc>
      </w:tr>
      <w:tr>
        <w:trPr>
          <w:trHeight w:hRule="atLeast" w:val="882"/>
        </w:trPr>
        <w:tc>
          <w:tcPr>
            <w:tcW w:type="dxa" w:w="777"/>
            <w:vAlign w:val="center"/>
          </w:tcPr>
          <w:p w14:paraId="03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5.10</w:t>
            </w:r>
          </w:p>
        </w:tc>
        <w:tc>
          <w:tcPr>
            <w:tcW w:type="dxa" w:w="4637"/>
            <w:vAlign w:val="center"/>
          </w:tcPr>
          <w:p w14:paraId="04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Изменения размера раздела без потери информации</w:t>
            </w:r>
          </w:p>
        </w:tc>
        <w:tc>
          <w:tcPr>
            <w:tcW w:type="dxa" w:w="9550"/>
            <w:vAlign w:val="center"/>
          </w:tcPr>
          <w:p w14:paraId="05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Изменение размера раздела - логическое перераспределение пространства разделов HDD без потери информации.</w:t>
            </w:r>
          </w:p>
        </w:tc>
        <w:tc>
          <w:tcPr>
            <w:tcW w:type="dxa" w:w="1622"/>
            <w:vAlign w:val="center"/>
          </w:tcPr>
          <w:p w14:paraId="06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1470</w:t>
            </w:r>
          </w:p>
        </w:tc>
      </w:tr>
      <w:tr>
        <w:trPr>
          <w:trHeight w:hRule="atLeast" w:val="698"/>
        </w:trPr>
        <w:tc>
          <w:tcPr>
            <w:tcW w:type="dxa" w:w="777"/>
            <w:vAlign w:val="center"/>
          </w:tcPr>
          <w:p w14:paraId="07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5.11</w:t>
            </w:r>
          </w:p>
        </w:tc>
        <w:tc>
          <w:tcPr>
            <w:tcW w:type="dxa" w:w="4637"/>
            <w:vAlign w:val="center"/>
          </w:tcPr>
          <w:p w14:paraId="08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Создание системы самовосстановления с помощью профессионального ПО</w:t>
            </w:r>
          </w:p>
        </w:tc>
        <w:tc>
          <w:tcPr>
            <w:tcW w:type="dxa" w:w="9550"/>
            <w:vAlign w:val="center"/>
          </w:tcPr>
          <w:p w14:paraId="09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Самый надежный способ создания системы «отката». Вы сможете сами за «15 минут» восстановить работоспособность Вашего компьютера без помощи инженера.</w:t>
            </w:r>
          </w:p>
        </w:tc>
        <w:tc>
          <w:tcPr>
            <w:tcW w:type="dxa" w:w="1622"/>
            <w:vAlign w:val="center"/>
          </w:tcPr>
          <w:p w14:paraId="0A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2990</w:t>
            </w:r>
          </w:p>
        </w:tc>
      </w:tr>
      <w:tr>
        <w:trPr>
          <w:trHeight w:hRule="atLeast" w:val="1039"/>
        </w:trPr>
        <w:tc>
          <w:tcPr>
            <w:tcW w:type="dxa" w:w="777"/>
            <w:vAlign w:val="center"/>
          </w:tcPr>
          <w:p w14:paraId="0B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5.12</w:t>
            </w:r>
          </w:p>
        </w:tc>
        <w:tc>
          <w:tcPr>
            <w:tcW w:type="dxa" w:w="4637"/>
            <w:vAlign w:val="center"/>
          </w:tcPr>
          <w:p w14:paraId="0C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Создание системы самовосстановления стандартными средствами операционной системы</w:t>
            </w:r>
          </w:p>
        </w:tc>
        <w:tc>
          <w:tcPr>
            <w:tcW w:type="dxa" w:w="9550"/>
            <w:vAlign w:val="center"/>
          </w:tcPr>
          <w:p w14:paraId="0D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Работы включают в себя создание точки восстановления средствами ОС</w:t>
            </w:r>
          </w:p>
        </w:tc>
        <w:tc>
          <w:tcPr>
            <w:tcW w:type="dxa" w:w="1622"/>
            <w:vAlign w:val="center"/>
          </w:tcPr>
          <w:p w14:paraId="0E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1690</w:t>
            </w:r>
          </w:p>
        </w:tc>
      </w:tr>
      <w:tr>
        <w:trPr>
          <w:trHeight w:hRule="atLeast" w:val="1231"/>
        </w:trPr>
        <w:tc>
          <w:tcPr>
            <w:tcW w:type="dxa" w:w="777"/>
            <w:vAlign w:val="center"/>
          </w:tcPr>
          <w:p w14:paraId="0F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5.13</w:t>
            </w:r>
          </w:p>
        </w:tc>
        <w:tc>
          <w:tcPr>
            <w:tcW w:type="dxa" w:w="4637"/>
            <w:vAlign w:val="center"/>
          </w:tcPr>
          <w:p w14:paraId="10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Изменение файловой системы GPT/MBR</w:t>
            </w:r>
          </w:p>
        </w:tc>
        <w:tc>
          <w:tcPr>
            <w:tcW w:type="dxa" w:w="9550"/>
            <w:vAlign w:val="center"/>
          </w:tcPr>
          <w:p w14:paraId="11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Изменение файловой структуры жесткого диска для правильной работы жесткого диска</w:t>
            </w:r>
          </w:p>
        </w:tc>
        <w:tc>
          <w:tcPr>
            <w:tcW w:type="dxa" w:w="1622"/>
            <w:vAlign w:val="center"/>
          </w:tcPr>
          <w:p w14:paraId="12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1490</w:t>
            </w:r>
          </w:p>
        </w:tc>
      </w:tr>
      <w:tr>
        <w:trPr>
          <w:trHeight w:hRule="atLeast" w:val="719"/>
        </w:trPr>
        <w:tc>
          <w:tcPr>
            <w:tcW w:type="dxa" w:w="777"/>
            <w:shd w:fill="92D050" w:val="clear"/>
            <w:vAlign w:val="center"/>
          </w:tcPr>
          <w:p w14:paraId="13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</w:t>
            </w:r>
          </w:p>
        </w:tc>
        <w:tc>
          <w:tcPr>
            <w:tcW w:type="dxa" w:w="4637"/>
            <w:shd w:fill="92D050" w:val="clear"/>
            <w:vAlign w:val="center"/>
          </w:tcPr>
          <w:p w14:paraId="14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 xml:space="preserve">Удаление вирусов. </w:t>
            </w:r>
          </w:p>
          <w:p w14:paraId="15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Настройка антивирусного ПО</w:t>
            </w:r>
          </w:p>
        </w:tc>
        <w:tc>
          <w:tcPr>
            <w:tcW w:type="dxa" w:w="9550"/>
            <w:shd w:fill="92D050" w:val="clear"/>
            <w:vAlign w:val="center"/>
          </w:tcPr>
          <w:p w14:paraId="16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17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 руб</w:t>
            </w:r>
          </w:p>
        </w:tc>
      </w:tr>
      <w:tr>
        <w:trPr>
          <w:trHeight w:hRule="atLeast" w:val="828"/>
        </w:trPr>
        <w:tc>
          <w:tcPr>
            <w:tcW w:type="dxa" w:w="777"/>
            <w:vAlign w:val="center"/>
          </w:tcPr>
          <w:p w14:paraId="18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6.1</w:t>
            </w:r>
          </w:p>
        </w:tc>
        <w:tc>
          <w:tcPr>
            <w:tcW w:type="dxa" w:w="4637"/>
            <w:vAlign w:val="center"/>
          </w:tcPr>
          <w:p w14:paraId="19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Лечение/удаление вирусов (при отсутствии повреждения системных файлов)</w:t>
            </w:r>
          </w:p>
        </w:tc>
        <w:tc>
          <w:tcPr>
            <w:tcW w:type="dxa" w:w="9550"/>
            <w:vAlign w:val="center"/>
          </w:tcPr>
          <w:p w14:paraId="1A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удаление вирусов в программном обеспечении. В стоимость услуги не входит сохранение поврежденных файлов, а также удаление вирусов из системных файлов.</w:t>
            </w:r>
          </w:p>
        </w:tc>
        <w:tc>
          <w:tcPr>
            <w:tcW w:type="dxa" w:w="1622"/>
            <w:vAlign w:val="center"/>
          </w:tcPr>
          <w:p w14:paraId="1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1890</w:t>
            </w:r>
          </w:p>
        </w:tc>
      </w:tr>
      <w:tr>
        <w:trPr>
          <w:trHeight w:hRule="atLeast" w:val="699"/>
        </w:trPr>
        <w:tc>
          <w:tcPr>
            <w:tcW w:type="dxa" w:w="777"/>
            <w:vAlign w:val="center"/>
          </w:tcPr>
          <w:p w14:paraId="1C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6.2</w:t>
            </w:r>
          </w:p>
        </w:tc>
        <w:tc>
          <w:tcPr>
            <w:tcW w:type="dxa" w:w="4637"/>
            <w:vAlign w:val="center"/>
          </w:tcPr>
          <w:p w14:paraId="1D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Лечение/удаление вирусов в системных файлах</w:t>
            </w:r>
          </w:p>
        </w:tc>
        <w:tc>
          <w:tcPr>
            <w:tcW w:type="dxa" w:w="9550"/>
            <w:vAlign w:val="center"/>
          </w:tcPr>
          <w:p w14:paraId="1E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лечение системных фалов, затронутых вирусами. В стоимость услуги не входит сохранение информации. В случае неудачи, необходима переустановка системы.</w:t>
            </w:r>
          </w:p>
        </w:tc>
        <w:tc>
          <w:tcPr>
            <w:tcW w:type="dxa" w:w="1622"/>
            <w:vAlign w:val="center"/>
          </w:tcPr>
          <w:p w14:paraId="1F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1990</w:t>
            </w:r>
          </w:p>
        </w:tc>
      </w:tr>
      <w:tr>
        <w:trPr>
          <w:trHeight w:hRule="atLeast" w:val="708"/>
        </w:trPr>
        <w:tc>
          <w:tcPr>
            <w:tcW w:type="dxa" w:w="777"/>
            <w:vAlign w:val="center"/>
          </w:tcPr>
          <w:p w14:paraId="20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6.3</w:t>
            </w:r>
          </w:p>
        </w:tc>
        <w:tc>
          <w:tcPr>
            <w:tcW w:type="dxa" w:w="4637"/>
            <w:vAlign w:val="center"/>
          </w:tcPr>
          <w:p w14:paraId="21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Поиск/удаление вирусов</w:t>
            </w:r>
          </w:p>
        </w:tc>
        <w:tc>
          <w:tcPr>
            <w:tcW w:type="dxa" w:w="9550"/>
            <w:vAlign w:val="center"/>
          </w:tcPr>
          <w:p w14:paraId="22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Удаление вредоносного программного обеспечения, проникающая в компьютер под видом легального программного обеспечения. Передает личную информацию пользователя.</w:t>
            </w:r>
          </w:p>
        </w:tc>
        <w:tc>
          <w:tcPr>
            <w:tcW w:type="dxa" w:w="1622"/>
            <w:vAlign w:val="center"/>
          </w:tcPr>
          <w:p w14:paraId="23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1760</w:t>
            </w:r>
          </w:p>
        </w:tc>
      </w:tr>
      <w:tr>
        <w:trPr>
          <w:trHeight w:hRule="atLeast" w:val="718"/>
        </w:trPr>
        <w:tc>
          <w:tcPr>
            <w:tcW w:type="dxa" w:w="777"/>
            <w:vAlign w:val="center"/>
          </w:tcPr>
          <w:p w14:paraId="24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6.4</w:t>
            </w:r>
          </w:p>
        </w:tc>
        <w:tc>
          <w:tcPr>
            <w:tcW w:type="dxa" w:w="4637"/>
            <w:vAlign w:val="center"/>
          </w:tcPr>
          <w:p w14:paraId="25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Удаление баннера </w:t>
            </w:r>
          </w:p>
        </w:tc>
        <w:tc>
          <w:tcPr>
            <w:tcW w:type="dxa" w:w="9550"/>
            <w:vAlign w:val="center"/>
          </w:tcPr>
          <w:p w14:paraId="26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Вредоносное программное обеспечение, блокирующее работу с операционной системой, и требующее перечисление денег злоумышленникам.</w:t>
            </w:r>
          </w:p>
        </w:tc>
        <w:tc>
          <w:tcPr>
            <w:tcW w:type="dxa" w:w="1622"/>
            <w:vAlign w:val="center"/>
          </w:tcPr>
          <w:p w14:paraId="27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1970</w:t>
            </w:r>
          </w:p>
        </w:tc>
      </w:tr>
      <w:tr>
        <w:trPr>
          <w:trHeight w:hRule="atLeast" w:val="984"/>
        </w:trPr>
        <w:tc>
          <w:tcPr>
            <w:tcW w:type="dxa" w:w="777"/>
            <w:vAlign w:val="center"/>
          </w:tcPr>
          <w:p w14:paraId="28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6.5</w:t>
            </w:r>
          </w:p>
        </w:tc>
        <w:tc>
          <w:tcPr>
            <w:tcW w:type="dxa" w:w="4637"/>
            <w:vAlign w:val="center"/>
          </w:tcPr>
          <w:p w14:paraId="29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Удаление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винлокера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«Все включено»</w:t>
            </w:r>
          </w:p>
        </w:tc>
        <w:tc>
          <w:tcPr>
            <w:tcW w:type="dxa" w:w="9550"/>
            <w:vAlign w:val="center"/>
          </w:tcPr>
          <w:p w14:paraId="2A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 стоимость услуги входит удаление баннерного вируса, полная оптимизация системы с чисткой реестра и проверкой системных файлов. Так же в услугу входит установка антивирусного ПО и консультация мастера по предотвращению повтора ситуации.</w:t>
            </w:r>
          </w:p>
        </w:tc>
        <w:tc>
          <w:tcPr>
            <w:tcW w:type="dxa" w:w="1622"/>
            <w:vAlign w:val="center"/>
          </w:tcPr>
          <w:p w14:paraId="2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3680</w:t>
            </w:r>
          </w:p>
        </w:tc>
      </w:tr>
      <w:tr>
        <w:trPr>
          <w:trHeight w:hRule="atLeast" w:val="698"/>
        </w:trPr>
        <w:tc>
          <w:tcPr>
            <w:tcW w:type="dxa" w:w="777"/>
            <w:vAlign w:val="center"/>
          </w:tcPr>
          <w:p w14:paraId="2C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6.6</w:t>
            </w:r>
          </w:p>
        </w:tc>
        <w:tc>
          <w:tcPr>
            <w:tcW w:type="dxa" w:w="4637"/>
            <w:vAlign w:val="center"/>
          </w:tcPr>
          <w:p w14:paraId="2D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Антирекламы</w:t>
            </w:r>
          </w:p>
        </w:tc>
        <w:tc>
          <w:tcPr>
            <w:tcW w:type="dxa" w:w="9550"/>
            <w:vAlign w:val="center"/>
          </w:tcPr>
          <w:p w14:paraId="2E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установку и настройку одной программы антиреклама, что позволит предотвратить проникновение вирусов на ваш компьютер через рекламу</w:t>
            </w:r>
          </w:p>
        </w:tc>
        <w:tc>
          <w:tcPr>
            <w:tcW w:type="dxa" w:w="1622"/>
            <w:vAlign w:val="center"/>
          </w:tcPr>
          <w:p w14:paraId="2F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1650</w:t>
            </w:r>
          </w:p>
        </w:tc>
      </w:tr>
      <w:tr>
        <w:trPr>
          <w:trHeight w:hRule="atLeast" w:val="706"/>
        </w:trPr>
        <w:tc>
          <w:tcPr>
            <w:tcW w:type="dxa" w:w="777"/>
            <w:vAlign w:val="center"/>
          </w:tcPr>
          <w:p w14:paraId="30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6.7</w:t>
            </w:r>
          </w:p>
        </w:tc>
        <w:tc>
          <w:tcPr>
            <w:tcW w:type="dxa" w:w="4637"/>
            <w:vAlign w:val="center"/>
          </w:tcPr>
          <w:p w14:paraId="31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и настройка брандмауэра</w:t>
            </w:r>
          </w:p>
        </w:tc>
        <w:tc>
          <w:tcPr>
            <w:tcW w:type="dxa" w:w="9550"/>
            <w:vAlign w:val="center"/>
          </w:tcPr>
          <w:p w14:paraId="32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установку и настройку брандмауэра, редактирование файлов с настройками. Данная услуга повышает уровень безопасности компьютера</w:t>
            </w:r>
          </w:p>
        </w:tc>
        <w:tc>
          <w:tcPr>
            <w:tcW w:type="dxa" w:w="1622"/>
            <w:vAlign w:val="center"/>
          </w:tcPr>
          <w:p w14:paraId="33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630</w:t>
            </w:r>
          </w:p>
        </w:tc>
      </w:tr>
      <w:tr>
        <w:trPr>
          <w:trHeight w:hRule="atLeast" w:val="716"/>
        </w:trPr>
        <w:tc>
          <w:tcPr>
            <w:tcW w:type="dxa" w:w="777"/>
            <w:vAlign w:val="center"/>
          </w:tcPr>
          <w:p w14:paraId="34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6.8</w:t>
            </w:r>
          </w:p>
        </w:tc>
        <w:tc>
          <w:tcPr>
            <w:tcW w:type="dxa" w:w="4637"/>
            <w:vAlign w:val="center"/>
          </w:tcPr>
          <w:p w14:paraId="35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антивирусного ПО Пакет «Лайт»</w:t>
            </w:r>
          </w:p>
        </w:tc>
        <w:tc>
          <w:tcPr>
            <w:tcW w:type="dxa" w:w="9550"/>
            <w:vAlign w:val="center"/>
          </w:tcPr>
          <w:p w14:paraId="36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установку антивируса и настройку его обновлений на 3 месяца. Мы крайне не рекомендуем использовать интернет без антивирусной защиты.</w:t>
            </w:r>
          </w:p>
        </w:tc>
        <w:tc>
          <w:tcPr>
            <w:tcW w:type="dxa" w:w="1622"/>
            <w:vAlign w:val="center"/>
          </w:tcPr>
          <w:p w14:paraId="37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980</w:t>
            </w:r>
          </w:p>
        </w:tc>
      </w:tr>
      <w:tr>
        <w:trPr>
          <w:trHeight w:hRule="atLeast" w:val="840"/>
        </w:trPr>
        <w:tc>
          <w:tcPr>
            <w:tcW w:type="dxa" w:w="777"/>
            <w:vAlign w:val="center"/>
          </w:tcPr>
          <w:p w14:paraId="38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6.9</w:t>
            </w:r>
          </w:p>
        </w:tc>
        <w:tc>
          <w:tcPr>
            <w:tcW w:type="dxa" w:w="4637"/>
            <w:vAlign w:val="center"/>
          </w:tcPr>
          <w:p w14:paraId="39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антивирусного ПО Пакет «Бронзовый»</w:t>
            </w:r>
          </w:p>
        </w:tc>
        <w:tc>
          <w:tcPr>
            <w:tcW w:type="dxa" w:w="9550"/>
            <w:vAlign w:val="center"/>
          </w:tcPr>
          <w:p w14:paraId="3A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установку антивируса и настройку его обновлений на 12 месяцев. Мы крайне не рекомендуем использовать интернет без антивирусной защиты.</w:t>
            </w:r>
          </w:p>
        </w:tc>
        <w:tc>
          <w:tcPr>
            <w:tcW w:type="dxa" w:w="1622"/>
            <w:vAlign w:val="center"/>
          </w:tcPr>
          <w:p w14:paraId="3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1980</w:t>
            </w:r>
          </w:p>
        </w:tc>
      </w:tr>
      <w:tr>
        <w:trPr>
          <w:trHeight w:hRule="atLeast" w:val="852"/>
        </w:trPr>
        <w:tc>
          <w:tcPr>
            <w:tcW w:type="dxa" w:w="777"/>
            <w:vAlign w:val="center"/>
          </w:tcPr>
          <w:p w14:paraId="3C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6.10</w:t>
            </w:r>
          </w:p>
        </w:tc>
        <w:tc>
          <w:tcPr>
            <w:tcW w:type="dxa" w:w="4637"/>
            <w:vAlign w:val="center"/>
          </w:tcPr>
          <w:p w14:paraId="3D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антивирусного ПО Пакет «Серебряный»</w:t>
            </w:r>
          </w:p>
        </w:tc>
        <w:tc>
          <w:tcPr>
            <w:tcW w:type="dxa" w:w="9550"/>
            <w:vAlign w:val="center"/>
          </w:tcPr>
          <w:p w14:paraId="3E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установку антивируса и настройку его обновлений на 24 месяца. Мы крайне не рекомендуем использовать интернет без антивирусной защиты.</w:t>
            </w:r>
          </w:p>
        </w:tc>
        <w:tc>
          <w:tcPr>
            <w:tcW w:type="dxa" w:w="1622"/>
            <w:vAlign w:val="center"/>
          </w:tcPr>
          <w:p w14:paraId="3F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3290</w:t>
            </w:r>
          </w:p>
        </w:tc>
      </w:tr>
      <w:tr>
        <w:trPr>
          <w:trHeight w:hRule="atLeast" w:val="851"/>
        </w:trPr>
        <w:tc>
          <w:tcPr>
            <w:tcW w:type="dxa" w:w="777"/>
            <w:vAlign w:val="center"/>
          </w:tcPr>
          <w:p w14:paraId="40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6.11</w:t>
            </w:r>
          </w:p>
        </w:tc>
        <w:tc>
          <w:tcPr>
            <w:tcW w:type="dxa" w:w="4637"/>
            <w:vAlign w:val="center"/>
          </w:tcPr>
          <w:p w14:paraId="41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антивирусного ПО Пакет «Золотой»</w:t>
            </w:r>
          </w:p>
        </w:tc>
        <w:tc>
          <w:tcPr>
            <w:tcW w:type="dxa" w:w="9550"/>
            <w:vAlign w:val="center"/>
          </w:tcPr>
          <w:p w14:paraId="42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установку антивируса и настройку его обновлений на 36 месяцев. Мы крайне не рекомендуем использовать интернет без антивирусной защиты.</w:t>
            </w:r>
          </w:p>
        </w:tc>
        <w:tc>
          <w:tcPr>
            <w:tcW w:type="dxa" w:w="1622"/>
            <w:vAlign w:val="center"/>
          </w:tcPr>
          <w:p w14:paraId="43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4890</w:t>
            </w:r>
          </w:p>
        </w:tc>
      </w:tr>
      <w:tr>
        <w:trPr>
          <w:trHeight w:hRule="atLeast" w:val="1015"/>
        </w:trPr>
        <w:tc>
          <w:tcPr>
            <w:tcW w:type="dxa" w:w="777"/>
            <w:vAlign w:val="center"/>
          </w:tcPr>
          <w:p w14:paraId="44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6.12</w:t>
            </w:r>
          </w:p>
        </w:tc>
        <w:tc>
          <w:tcPr>
            <w:tcW w:type="dxa" w:w="4637"/>
            <w:vAlign w:val="center"/>
          </w:tcPr>
          <w:p w14:paraId="45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антивирусного ПО Пакет «Платиновый»</w:t>
            </w:r>
          </w:p>
        </w:tc>
        <w:tc>
          <w:tcPr>
            <w:tcW w:type="dxa" w:w="9550"/>
            <w:vAlign w:val="center"/>
          </w:tcPr>
          <w:p w14:paraId="46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установку антивируса и настройку его обновлении на бессрочный период. Мы крайне не рекомендуем использовать интернет без антивирусной защиты.</w:t>
            </w:r>
          </w:p>
        </w:tc>
        <w:tc>
          <w:tcPr>
            <w:tcW w:type="dxa" w:w="1622"/>
            <w:vAlign w:val="center"/>
          </w:tcPr>
          <w:p w14:paraId="47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8990</w:t>
            </w:r>
          </w:p>
        </w:tc>
      </w:tr>
      <w:tr>
        <w:trPr>
          <w:trHeight w:hRule="atLeast" w:val="718"/>
        </w:trPr>
        <w:tc>
          <w:tcPr>
            <w:tcW w:type="dxa" w:w="777"/>
            <w:shd w:fill="92D050" w:val="clear"/>
            <w:vAlign w:val="center"/>
          </w:tcPr>
          <w:p w14:paraId="48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</w:t>
            </w:r>
          </w:p>
        </w:tc>
        <w:tc>
          <w:tcPr>
            <w:tcW w:type="dxa" w:w="4637"/>
            <w:shd w:fill="92D050" w:val="clear"/>
            <w:vAlign w:val="center"/>
          </w:tcPr>
          <w:p w14:paraId="49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Настройка соединения с интернет</w:t>
            </w:r>
          </w:p>
        </w:tc>
        <w:tc>
          <w:tcPr>
            <w:tcW w:type="dxa" w:w="9550"/>
            <w:shd w:fill="92D050" w:val="clear"/>
            <w:vAlign w:val="center"/>
          </w:tcPr>
          <w:p w14:paraId="4A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4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 руб</w:t>
            </w:r>
          </w:p>
        </w:tc>
      </w:tr>
      <w:tr>
        <w:trPr>
          <w:trHeight w:hRule="atLeast" w:val="1125"/>
        </w:trPr>
        <w:tc>
          <w:tcPr>
            <w:tcW w:type="dxa" w:w="777"/>
            <w:vAlign w:val="center"/>
          </w:tcPr>
          <w:p w14:paraId="4C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7.1</w:t>
            </w:r>
          </w:p>
        </w:tc>
        <w:tc>
          <w:tcPr>
            <w:tcW w:type="dxa" w:w="4637"/>
            <w:vAlign w:val="center"/>
          </w:tcPr>
          <w:p w14:paraId="4D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интернет (LAN)</w:t>
            </w:r>
          </w:p>
        </w:tc>
        <w:tc>
          <w:tcPr>
            <w:tcW w:type="dxa" w:w="9550"/>
            <w:vAlign w:val="center"/>
          </w:tcPr>
          <w:p w14:paraId="4E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настройку сетевого соединения между устройством и модемом, для организации доступа в интернет одного компьютера (ноутбука) с помощью выделенной линии интернет.</w:t>
            </w:r>
          </w:p>
        </w:tc>
        <w:tc>
          <w:tcPr>
            <w:tcW w:type="dxa" w:w="1622"/>
            <w:vAlign w:val="center"/>
          </w:tcPr>
          <w:p w14:paraId="4F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2390</w:t>
            </w:r>
          </w:p>
        </w:tc>
      </w:tr>
      <w:tr>
        <w:trPr>
          <w:trHeight w:hRule="atLeast" w:val="1432"/>
        </w:trPr>
        <w:tc>
          <w:tcPr>
            <w:tcW w:type="dxa" w:w="777"/>
            <w:vAlign w:val="center"/>
          </w:tcPr>
          <w:p w14:paraId="50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7.2</w:t>
            </w:r>
          </w:p>
        </w:tc>
        <w:tc>
          <w:tcPr>
            <w:tcW w:type="dxa" w:w="4637"/>
            <w:vAlign w:val="center"/>
          </w:tcPr>
          <w:p w14:paraId="51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интернет (ADSL)</w:t>
            </w:r>
          </w:p>
        </w:tc>
        <w:tc>
          <w:tcPr>
            <w:tcW w:type="dxa" w:w="9550"/>
            <w:vAlign w:val="center"/>
          </w:tcPr>
          <w:p w14:paraId="52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Asymmetric</w:t>
            </w:r>
            <w:r>
              <w:rPr>
                <w:rFonts w:ascii="Gabriola" w:hAnsi="Gabriola"/>
                <w:color w:val="000000"/>
                <w:sz w:val="24"/>
              </w:rPr>
              <w:t xml:space="preserve"> Digital </w:t>
            </w:r>
            <w:r>
              <w:rPr>
                <w:rFonts w:ascii="Gabriola" w:hAnsi="Gabriola"/>
                <w:color w:val="000000"/>
                <w:sz w:val="24"/>
              </w:rPr>
              <w:t>Subscriber</w:t>
            </w:r>
            <w:r>
              <w:rPr>
                <w:rFonts w:ascii="Gabriola" w:hAnsi="Gabriola"/>
                <w:color w:val="000000"/>
                <w:sz w:val="24"/>
              </w:rPr>
              <w:t xml:space="preserve"> Line -технология, которая позволяет реализовать по телефонной линии (обычный медный телефонный провод) высокоскоростную передачу данных. Услуга включает в себя необходимые работы с программным и аппаратным обеспечением компьютера, для организации доступа в интернет одного компьютера (ноутбука) с помощью телефонной линии.</w:t>
            </w:r>
          </w:p>
        </w:tc>
        <w:tc>
          <w:tcPr>
            <w:tcW w:type="dxa" w:w="1622"/>
            <w:vAlign w:val="center"/>
          </w:tcPr>
          <w:p w14:paraId="53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1990</w:t>
            </w:r>
          </w:p>
        </w:tc>
      </w:tr>
      <w:tr>
        <w:trPr>
          <w:trHeight w:hRule="atLeast" w:val="685"/>
        </w:trPr>
        <w:tc>
          <w:tcPr>
            <w:tcW w:type="dxa" w:w="777"/>
            <w:vAlign w:val="center"/>
          </w:tcPr>
          <w:p w14:paraId="54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7.3</w:t>
            </w:r>
          </w:p>
        </w:tc>
        <w:tc>
          <w:tcPr>
            <w:tcW w:type="dxa" w:w="4637"/>
            <w:vAlign w:val="center"/>
          </w:tcPr>
          <w:p w14:paraId="55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интернет (3G и 4G)</w:t>
            </w:r>
          </w:p>
        </w:tc>
        <w:tc>
          <w:tcPr>
            <w:tcW w:type="dxa" w:w="9550"/>
            <w:vAlign w:val="center"/>
          </w:tcPr>
          <w:p w14:paraId="56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настройку сетевого соединения между устройством и 3G/4G модемом, для организации доступа в интернет одного компьютера (ноутбука) с помощью выделенной линии интернет.</w:t>
            </w:r>
          </w:p>
        </w:tc>
        <w:tc>
          <w:tcPr>
            <w:tcW w:type="dxa" w:w="1622"/>
            <w:vAlign w:val="center"/>
          </w:tcPr>
          <w:p w14:paraId="57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1870</w:t>
            </w:r>
          </w:p>
        </w:tc>
      </w:tr>
      <w:tr>
        <w:trPr>
          <w:trHeight w:hRule="atLeast" w:val="439"/>
        </w:trPr>
        <w:tc>
          <w:tcPr>
            <w:tcW w:type="dxa" w:w="777"/>
            <w:vAlign w:val="center"/>
          </w:tcPr>
          <w:p w14:paraId="58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7.4</w:t>
            </w:r>
          </w:p>
        </w:tc>
        <w:tc>
          <w:tcPr>
            <w:tcW w:type="dxa" w:w="4637"/>
            <w:vAlign w:val="center"/>
          </w:tcPr>
          <w:p w14:paraId="59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доступа в интернет с двух компьютеров</w:t>
            </w:r>
          </w:p>
        </w:tc>
        <w:tc>
          <w:tcPr>
            <w:tcW w:type="dxa" w:w="9550"/>
            <w:vAlign w:val="center"/>
          </w:tcPr>
          <w:p w14:paraId="5A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работу по организации доступа в интернет и локальную сеть двух компьютеров(ноутбуков).</w:t>
            </w:r>
          </w:p>
        </w:tc>
        <w:tc>
          <w:tcPr>
            <w:tcW w:type="dxa" w:w="1622"/>
            <w:vAlign w:val="center"/>
          </w:tcPr>
          <w:p w14:paraId="5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2890</w:t>
            </w:r>
          </w:p>
        </w:tc>
      </w:tr>
      <w:tr>
        <w:trPr>
          <w:trHeight w:hRule="atLeast" w:val="701"/>
        </w:trPr>
        <w:tc>
          <w:tcPr>
            <w:tcW w:type="dxa" w:w="777"/>
            <w:vAlign w:val="center"/>
          </w:tcPr>
          <w:p w14:paraId="5C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7.5</w:t>
            </w:r>
          </w:p>
        </w:tc>
        <w:tc>
          <w:tcPr>
            <w:tcW w:type="dxa" w:w="4637"/>
            <w:vAlign w:val="center"/>
          </w:tcPr>
          <w:p w14:paraId="5D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Устранение неисправности сети</w:t>
            </w:r>
          </w:p>
        </w:tc>
        <w:tc>
          <w:tcPr>
            <w:tcW w:type="dxa" w:w="9550"/>
            <w:vAlign w:val="center"/>
          </w:tcPr>
          <w:p w14:paraId="5E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в себя диагностику и устранение неисправности работы локальной / </w:t>
            </w:r>
            <w:r>
              <w:rPr>
                <w:rFonts w:ascii="Gabriola" w:hAnsi="Gabriola"/>
                <w:color w:val="000000"/>
                <w:sz w:val="24"/>
              </w:rPr>
              <w:t>Wi</w:t>
            </w:r>
            <w:r>
              <w:rPr>
                <w:rFonts w:ascii="Gabriola" w:hAnsi="Gabriola"/>
                <w:color w:val="000000"/>
                <w:sz w:val="24"/>
              </w:rPr>
              <w:t>-Fi / 3g/4g сети.</w:t>
            </w:r>
          </w:p>
        </w:tc>
        <w:tc>
          <w:tcPr>
            <w:tcW w:type="dxa" w:w="1622"/>
            <w:vAlign w:val="center"/>
          </w:tcPr>
          <w:p w14:paraId="5F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1490</w:t>
            </w:r>
          </w:p>
        </w:tc>
      </w:tr>
      <w:tr>
        <w:trPr>
          <w:trHeight w:hRule="atLeast" w:val="866"/>
        </w:trPr>
        <w:tc>
          <w:tcPr>
            <w:tcW w:type="dxa" w:w="777"/>
            <w:vAlign w:val="center"/>
          </w:tcPr>
          <w:p w14:paraId="60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7.6</w:t>
            </w:r>
          </w:p>
        </w:tc>
        <w:tc>
          <w:tcPr>
            <w:tcW w:type="dxa" w:w="4637"/>
            <w:vAlign w:val="center"/>
          </w:tcPr>
          <w:p w14:paraId="61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Регистрация и настройка почтового ящика и почтового клиента</w:t>
            </w:r>
          </w:p>
        </w:tc>
        <w:tc>
          <w:tcPr>
            <w:tcW w:type="dxa" w:w="9550"/>
            <w:vAlign w:val="center"/>
          </w:tcPr>
          <w:p w14:paraId="62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регистрацию одного почтового ящика на любом выбранном сайте, а также обучение по дальнейшей работе с ним. Кроме этого, настройка почтового клиента.</w:t>
            </w:r>
          </w:p>
        </w:tc>
        <w:tc>
          <w:tcPr>
            <w:tcW w:type="dxa" w:w="1622"/>
            <w:vAlign w:val="center"/>
          </w:tcPr>
          <w:p w14:paraId="63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790</w:t>
            </w:r>
          </w:p>
        </w:tc>
      </w:tr>
      <w:tr>
        <w:trPr>
          <w:trHeight w:hRule="atLeast" w:val="572"/>
        </w:trPr>
        <w:tc>
          <w:tcPr>
            <w:tcW w:type="dxa" w:w="777"/>
            <w:vAlign w:val="center"/>
          </w:tcPr>
          <w:p w14:paraId="64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7.7</w:t>
            </w:r>
          </w:p>
        </w:tc>
        <w:tc>
          <w:tcPr>
            <w:tcW w:type="dxa" w:w="4637"/>
            <w:vAlign w:val="center"/>
          </w:tcPr>
          <w:p w14:paraId="65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Обжим коннектора RJ-45</w:t>
            </w:r>
          </w:p>
        </w:tc>
        <w:tc>
          <w:tcPr>
            <w:tcW w:type="dxa" w:w="9550"/>
            <w:vAlign w:val="center"/>
          </w:tcPr>
          <w:p w14:paraId="66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Замена коннектора, при его неисправной работе либо необходимости заменить, (цена за шт.)</w:t>
            </w:r>
          </w:p>
        </w:tc>
        <w:tc>
          <w:tcPr>
            <w:tcW w:type="dxa" w:w="1622"/>
            <w:vAlign w:val="center"/>
          </w:tcPr>
          <w:p w14:paraId="67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1490</w:t>
            </w:r>
          </w:p>
        </w:tc>
      </w:tr>
      <w:tr>
        <w:trPr>
          <w:trHeight w:hRule="atLeast" w:val="850"/>
        </w:trPr>
        <w:tc>
          <w:tcPr>
            <w:tcW w:type="dxa" w:w="777"/>
            <w:vAlign w:val="center"/>
          </w:tcPr>
          <w:p w14:paraId="68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7.8</w:t>
            </w:r>
          </w:p>
        </w:tc>
        <w:tc>
          <w:tcPr>
            <w:tcW w:type="dxa" w:w="4637"/>
            <w:vAlign w:val="center"/>
          </w:tcPr>
          <w:p w14:paraId="69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Создание и настройка локальной сети</w:t>
            </w:r>
          </w:p>
        </w:tc>
        <w:tc>
          <w:tcPr>
            <w:tcW w:type="dxa" w:w="9550"/>
            <w:vAlign w:val="center"/>
          </w:tcPr>
          <w:p w14:paraId="6A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все необходимые работы для объединения компьютеров в общую сеть. Стоимость услуги указана за создание сети из двух компьютеров.</w:t>
            </w:r>
          </w:p>
        </w:tc>
        <w:tc>
          <w:tcPr>
            <w:tcW w:type="dxa" w:w="1622"/>
            <w:vAlign w:val="center"/>
          </w:tcPr>
          <w:p w14:paraId="6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1290</w:t>
            </w:r>
          </w:p>
        </w:tc>
      </w:tr>
      <w:tr>
        <w:trPr>
          <w:trHeight w:hRule="atLeast" w:val="707"/>
        </w:trPr>
        <w:tc>
          <w:tcPr>
            <w:tcW w:type="dxa" w:w="777"/>
            <w:vAlign w:val="center"/>
          </w:tcPr>
          <w:p w14:paraId="6C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7.9</w:t>
            </w:r>
          </w:p>
        </w:tc>
        <w:tc>
          <w:tcPr>
            <w:tcW w:type="dxa" w:w="4637"/>
            <w:vAlign w:val="center"/>
          </w:tcPr>
          <w:p w14:paraId="6D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Создание аккаунта и в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соц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сетях/ интернет-сайтах/сервисах</w:t>
            </w:r>
          </w:p>
        </w:tc>
        <w:tc>
          <w:tcPr>
            <w:tcW w:type="dxa" w:w="9550"/>
            <w:vAlign w:val="center"/>
          </w:tcPr>
          <w:p w14:paraId="6E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в себя помощь в создании нового пользователя в </w:t>
            </w:r>
            <w:r>
              <w:rPr>
                <w:rFonts w:ascii="Gabriola" w:hAnsi="Gabriola"/>
                <w:color w:val="000000"/>
                <w:sz w:val="24"/>
              </w:rPr>
              <w:t>соц</w:t>
            </w:r>
            <w:r>
              <w:rPr>
                <w:rFonts w:ascii="Gabriola" w:hAnsi="Gabriola"/>
                <w:color w:val="000000"/>
                <w:sz w:val="24"/>
              </w:rPr>
              <w:t xml:space="preserve"> сети </w:t>
            </w:r>
            <w:r>
              <w:rPr>
                <w:rFonts w:ascii="Gabriola" w:hAnsi="Gabriola"/>
                <w:color w:val="000000"/>
                <w:sz w:val="24"/>
              </w:rPr>
              <w:t>интернет-сервисах</w:t>
            </w:r>
            <w:r>
              <w:rPr>
                <w:rFonts w:ascii="Gabriola" w:hAnsi="Gabriola"/>
                <w:color w:val="000000"/>
                <w:sz w:val="24"/>
              </w:rPr>
              <w:t>, а также форумов и т. д.</w:t>
            </w:r>
          </w:p>
        </w:tc>
        <w:tc>
          <w:tcPr>
            <w:tcW w:type="dxa" w:w="1622"/>
            <w:vAlign w:val="center"/>
          </w:tcPr>
          <w:p w14:paraId="6F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1890</w:t>
            </w:r>
          </w:p>
        </w:tc>
      </w:tr>
      <w:tr>
        <w:trPr>
          <w:trHeight w:hRule="atLeast" w:val="848"/>
        </w:trPr>
        <w:tc>
          <w:tcPr>
            <w:tcW w:type="dxa" w:w="777"/>
            <w:vAlign w:val="center"/>
          </w:tcPr>
          <w:p w14:paraId="70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7.10</w:t>
            </w:r>
          </w:p>
        </w:tc>
        <w:tc>
          <w:tcPr>
            <w:tcW w:type="dxa" w:w="4637"/>
            <w:vAlign w:val="center"/>
          </w:tcPr>
          <w:p w14:paraId="71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Настройка управляемого коммутатора,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свича</w:t>
            </w:r>
          </w:p>
        </w:tc>
        <w:tc>
          <w:tcPr>
            <w:tcW w:type="dxa" w:w="9550"/>
            <w:vAlign w:val="center"/>
          </w:tcPr>
          <w:p w14:paraId="72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настройка управляемого коммутатора или </w:t>
            </w:r>
            <w:r>
              <w:rPr>
                <w:rFonts w:ascii="Gabriola" w:hAnsi="Gabriola"/>
                <w:color w:val="000000"/>
                <w:sz w:val="24"/>
              </w:rPr>
              <w:t>свича</w:t>
            </w:r>
            <w:r>
              <w:rPr>
                <w:rFonts w:ascii="Gabriola" w:hAnsi="Gabriola"/>
                <w:color w:val="000000"/>
                <w:sz w:val="24"/>
              </w:rPr>
              <w:t xml:space="preserve"> Cisco. </w:t>
            </w:r>
            <w:r>
              <w:rPr>
                <w:rFonts w:ascii="Gabriola" w:hAnsi="Gabriola"/>
                <w:color w:val="000000"/>
                <w:sz w:val="24"/>
              </w:rPr>
              <w:t>Mikrotik.Huavay</w:t>
            </w:r>
            <w:r>
              <w:rPr>
                <w:rFonts w:ascii="Gabriola" w:hAnsi="Gabriola"/>
                <w:color w:val="000000"/>
                <w:sz w:val="24"/>
              </w:rPr>
              <w:t xml:space="preserve"> и т.д.</w:t>
            </w:r>
          </w:p>
        </w:tc>
        <w:tc>
          <w:tcPr>
            <w:tcW w:type="dxa" w:w="1622"/>
            <w:vAlign w:val="center"/>
          </w:tcPr>
          <w:p w14:paraId="73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12130</w:t>
            </w:r>
          </w:p>
        </w:tc>
      </w:tr>
      <w:tr>
        <w:trPr>
          <w:trHeight w:hRule="atLeast" w:val="558"/>
        </w:trPr>
        <w:tc>
          <w:tcPr>
            <w:tcW w:type="dxa" w:w="777"/>
            <w:vAlign w:val="center"/>
          </w:tcPr>
          <w:p w14:paraId="74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7.11</w:t>
            </w:r>
          </w:p>
        </w:tc>
        <w:tc>
          <w:tcPr>
            <w:tcW w:type="dxa" w:w="4637"/>
            <w:vAlign w:val="center"/>
          </w:tcPr>
          <w:p w14:paraId="75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Проброс порта в ЛВС клиента</w:t>
            </w:r>
          </w:p>
        </w:tc>
        <w:tc>
          <w:tcPr>
            <w:tcW w:type="dxa" w:w="9550"/>
            <w:vAlign w:val="center"/>
          </w:tcPr>
          <w:p w14:paraId="76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Проброс порта в локальную вычислительную сеть клиента.</w:t>
            </w:r>
          </w:p>
        </w:tc>
        <w:tc>
          <w:tcPr>
            <w:tcW w:type="dxa" w:w="1622"/>
            <w:vAlign w:val="center"/>
          </w:tcPr>
          <w:p w14:paraId="77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2990</w:t>
            </w:r>
          </w:p>
        </w:tc>
      </w:tr>
      <w:tr>
        <w:trPr>
          <w:trHeight w:hRule="atLeast" w:val="850"/>
        </w:trPr>
        <w:tc>
          <w:tcPr>
            <w:tcW w:type="dxa" w:w="777"/>
            <w:vAlign w:val="center"/>
          </w:tcPr>
          <w:p w14:paraId="78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7.12</w:t>
            </w:r>
          </w:p>
        </w:tc>
        <w:tc>
          <w:tcPr>
            <w:tcW w:type="dxa" w:w="4637"/>
            <w:vAlign w:val="center"/>
          </w:tcPr>
          <w:p w14:paraId="79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маршрутизация ЛВС клиента</w:t>
            </w:r>
          </w:p>
        </w:tc>
        <w:tc>
          <w:tcPr>
            <w:tcW w:type="dxa" w:w="9550"/>
            <w:vAlign w:val="center"/>
          </w:tcPr>
          <w:p w14:paraId="7A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Настройка маршрутизация локальной вычислительной сети клиента</w:t>
            </w:r>
          </w:p>
        </w:tc>
        <w:tc>
          <w:tcPr>
            <w:tcW w:type="dxa" w:w="1622"/>
            <w:vAlign w:val="center"/>
          </w:tcPr>
          <w:p w14:paraId="7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3175</w:t>
            </w:r>
          </w:p>
        </w:tc>
      </w:tr>
      <w:tr>
        <w:trPr>
          <w:trHeight w:hRule="atLeast" w:val="705"/>
        </w:trPr>
        <w:tc>
          <w:tcPr>
            <w:tcW w:type="dxa" w:w="777"/>
            <w:shd w:fill="92D050" w:val="clear"/>
            <w:vAlign w:val="center"/>
          </w:tcPr>
          <w:p w14:paraId="7C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</w:t>
            </w:r>
          </w:p>
        </w:tc>
        <w:tc>
          <w:tcPr>
            <w:tcW w:type="dxa" w:w="4637"/>
            <w:shd w:fill="92D050" w:val="clear"/>
            <w:vAlign w:val="center"/>
          </w:tcPr>
          <w:p w14:paraId="7D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 xml:space="preserve">Настройка </w:t>
            </w:r>
            <w:r>
              <w:rPr>
                <w:rFonts w:ascii="Gabriola" w:hAnsi="Gabriola"/>
                <w:b w:val="1"/>
                <w:color w:val="000000"/>
                <w:sz w:val="28"/>
              </w:rPr>
              <w:t>Wi</w:t>
            </w:r>
            <w:r>
              <w:rPr>
                <w:rFonts w:ascii="Gabriola" w:hAnsi="Gabriola"/>
                <w:b w:val="1"/>
                <w:color w:val="000000"/>
                <w:sz w:val="28"/>
              </w:rPr>
              <w:t>-Fi сети</w:t>
            </w:r>
          </w:p>
        </w:tc>
        <w:tc>
          <w:tcPr>
            <w:tcW w:type="dxa" w:w="9550"/>
            <w:shd w:fill="92D050" w:val="clear"/>
            <w:vAlign w:val="center"/>
          </w:tcPr>
          <w:p w14:paraId="7E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7F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 руб</w:t>
            </w:r>
          </w:p>
        </w:tc>
      </w:tr>
      <w:tr>
        <w:trPr>
          <w:trHeight w:hRule="atLeast" w:val="558"/>
        </w:trPr>
        <w:tc>
          <w:tcPr>
            <w:tcW w:type="dxa" w:w="777"/>
            <w:vAlign w:val="center"/>
          </w:tcPr>
          <w:p w14:paraId="80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8.1</w:t>
            </w:r>
          </w:p>
        </w:tc>
        <w:tc>
          <w:tcPr>
            <w:tcW w:type="dxa" w:w="4637"/>
            <w:vAlign w:val="center"/>
          </w:tcPr>
          <w:p w14:paraId="81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Тестирование беспроводного соединения</w:t>
            </w:r>
          </w:p>
        </w:tc>
        <w:tc>
          <w:tcPr>
            <w:tcW w:type="dxa" w:w="9550"/>
            <w:vAlign w:val="center"/>
          </w:tcPr>
          <w:p w14:paraId="82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тестирование уровня сигнала в каждой комнате вашей квартиры для наилучшего места расположения роутера.</w:t>
            </w:r>
          </w:p>
        </w:tc>
        <w:tc>
          <w:tcPr>
            <w:tcW w:type="dxa" w:w="1622"/>
            <w:vAlign w:val="center"/>
          </w:tcPr>
          <w:p w14:paraId="83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990</w:t>
            </w:r>
          </w:p>
        </w:tc>
      </w:tr>
      <w:tr>
        <w:trPr>
          <w:trHeight w:hRule="atLeast" w:val="566"/>
        </w:trPr>
        <w:tc>
          <w:tcPr>
            <w:tcW w:type="dxa" w:w="777"/>
            <w:vAlign w:val="center"/>
          </w:tcPr>
          <w:p w14:paraId="84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8.2</w:t>
            </w:r>
          </w:p>
        </w:tc>
        <w:tc>
          <w:tcPr>
            <w:tcW w:type="dxa" w:w="4637"/>
            <w:vAlign w:val="center"/>
          </w:tcPr>
          <w:p w14:paraId="85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Монтаж беспроводной точки доступа</w:t>
            </w:r>
          </w:p>
        </w:tc>
        <w:tc>
          <w:tcPr>
            <w:tcW w:type="dxa" w:w="9550"/>
            <w:vAlign w:val="center"/>
          </w:tcPr>
          <w:p w14:paraId="86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подключение и установку (монтаж) роутера, в нужное место в доме или предприятии клиента.</w:t>
            </w:r>
          </w:p>
        </w:tc>
        <w:tc>
          <w:tcPr>
            <w:tcW w:type="dxa" w:w="1622"/>
            <w:vAlign w:val="center"/>
          </w:tcPr>
          <w:p w14:paraId="87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1490</w:t>
            </w:r>
          </w:p>
        </w:tc>
      </w:tr>
      <w:tr>
        <w:trPr>
          <w:trHeight w:hRule="atLeast" w:val="560"/>
        </w:trPr>
        <w:tc>
          <w:tcPr>
            <w:tcW w:type="dxa" w:w="777"/>
            <w:vAlign w:val="center"/>
          </w:tcPr>
          <w:p w14:paraId="88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8.3</w:t>
            </w:r>
          </w:p>
        </w:tc>
        <w:tc>
          <w:tcPr>
            <w:tcW w:type="dxa" w:w="4637"/>
            <w:vAlign w:val="center"/>
          </w:tcPr>
          <w:p w14:paraId="89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Подключение к существующей сети оборудования</w:t>
            </w:r>
          </w:p>
        </w:tc>
        <w:tc>
          <w:tcPr>
            <w:tcW w:type="dxa" w:w="9550"/>
            <w:vAlign w:val="center"/>
          </w:tcPr>
          <w:p w14:paraId="8A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подключение одного устройства (компьютер, ноутбук, принтер, телефон) к существующей беспроводной сети.</w:t>
            </w:r>
          </w:p>
        </w:tc>
        <w:tc>
          <w:tcPr>
            <w:tcW w:type="dxa" w:w="1622"/>
            <w:vAlign w:val="center"/>
          </w:tcPr>
          <w:p w14:paraId="8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990</w:t>
            </w:r>
          </w:p>
        </w:tc>
      </w:tr>
      <w:tr>
        <w:trPr>
          <w:trHeight w:hRule="atLeast" w:val="852"/>
        </w:trPr>
        <w:tc>
          <w:tcPr>
            <w:tcW w:type="dxa" w:w="777"/>
            <w:vAlign w:val="center"/>
          </w:tcPr>
          <w:p w14:paraId="8C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8.4</w:t>
            </w:r>
          </w:p>
        </w:tc>
        <w:tc>
          <w:tcPr>
            <w:tcW w:type="dxa" w:w="4637"/>
            <w:vAlign w:val="center"/>
          </w:tcPr>
          <w:p w14:paraId="8D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безопасности беспроводной сети</w:t>
            </w:r>
          </w:p>
        </w:tc>
        <w:tc>
          <w:tcPr>
            <w:tcW w:type="dxa" w:w="9550"/>
            <w:vAlign w:val="center"/>
          </w:tcPr>
          <w:p w14:paraId="8E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Для обеспечения безопасности сети, построенной по </w:t>
            </w:r>
            <w:r>
              <w:rPr>
                <w:rFonts w:ascii="Gabriola" w:hAnsi="Gabriola"/>
                <w:color w:val="000000"/>
                <w:sz w:val="24"/>
              </w:rPr>
              <w:t>Wi</w:t>
            </w:r>
            <w:r>
              <w:rPr>
                <w:rFonts w:ascii="Gabriola" w:hAnsi="Gabriola"/>
                <w:color w:val="000000"/>
                <w:sz w:val="24"/>
              </w:rPr>
              <w:t>-Fi технологии, необходимо произвести настройку точки доступа для работы с протоколами шифрования, фильтрацией по МАС адресам, парольной защиты и т. п. Указана стоимость настройки безопасности одной точки доступа.</w:t>
            </w:r>
          </w:p>
        </w:tc>
        <w:tc>
          <w:tcPr>
            <w:tcW w:type="dxa" w:w="1622"/>
            <w:vAlign w:val="center"/>
          </w:tcPr>
          <w:p w14:paraId="8F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1360</w:t>
            </w:r>
          </w:p>
        </w:tc>
      </w:tr>
      <w:tr>
        <w:trPr>
          <w:trHeight w:hRule="atLeast" w:val="708"/>
        </w:trPr>
        <w:tc>
          <w:tcPr>
            <w:tcW w:type="dxa" w:w="777"/>
            <w:vAlign w:val="center"/>
          </w:tcPr>
          <w:p w14:paraId="90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8.5</w:t>
            </w:r>
          </w:p>
        </w:tc>
        <w:tc>
          <w:tcPr>
            <w:tcW w:type="dxa" w:w="4637"/>
            <w:vAlign w:val="center"/>
          </w:tcPr>
          <w:p w14:paraId="91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роутера (Мини)</w:t>
            </w:r>
          </w:p>
        </w:tc>
        <w:tc>
          <w:tcPr>
            <w:tcW w:type="dxa" w:w="9550"/>
            <w:vAlign w:val="center"/>
          </w:tcPr>
          <w:p w14:paraId="92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настройку проводного маршрутизатора и подключение одного устройства к выделенной линии Интернет посредством проводной сети</w:t>
            </w:r>
          </w:p>
        </w:tc>
        <w:tc>
          <w:tcPr>
            <w:tcW w:type="dxa" w:w="1622"/>
            <w:vAlign w:val="center"/>
          </w:tcPr>
          <w:p w14:paraId="93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870</w:t>
            </w:r>
          </w:p>
        </w:tc>
      </w:tr>
      <w:tr>
        <w:trPr>
          <w:trHeight w:hRule="atLeast" w:val="846"/>
        </w:trPr>
        <w:tc>
          <w:tcPr>
            <w:tcW w:type="dxa" w:w="777"/>
            <w:vAlign w:val="center"/>
          </w:tcPr>
          <w:p w14:paraId="94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8.6</w:t>
            </w:r>
          </w:p>
        </w:tc>
        <w:tc>
          <w:tcPr>
            <w:tcW w:type="dxa" w:w="4637"/>
            <w:vAlign w:val="center"/>
          </w:tcPr>
          <w:p w14:paraId="95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роутера (Стандарт)</w:t>
            </w:r>
          </w:p>
        </w:tc>
        <w:tc>
          <w:tcPr>
            <w:tcW w:type="dxa" w:w="9550"/>
            <w:vAlign w:val="center"/>
          </w:tcPr>
          <w:p w14:paraId="96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в себя подключение и настройку одного устройства (компьютер, ноутбук, планшет, принтер, телефон) к существующей </w:t>
            </w:r>
            <w:r>
              <w:rPr>
                <w:rFonts w:ascii="Gabriola" w:hAnsi="Gabriola"/>
                <w:color w:val="000000"/>
                <w:sz w:val="24"/>
              </w:rPr>
              <w:t>Wi</w:t>
            </w:r>
            <w:r>
              <w:rPr>
                <w:rFonts w:ascii="Gabriola" w:hAnsi="Gabriola"/>
                <w:color w:val="000000"/>
                <w:sz w:val="24"/>
              </w:rPr>
              <w:t>-Fi сети, настройку точки доступа, работу с протоколами безопасности(шифрования). Услуга может быть применима только при динамическом соединении.</w:t>
            </w:r>
          </w:p>
        </w:tc>
        <w:tc>
          <w:tcPr>
            <w:tcW w:type="dxa" w:w="1622"/>
            <w:vAlign w:val="center"/>
          </w:tcPr>
          <w:p w14:paraId="97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1680</w:t>
            </w:r>
          </w:p>
        </w:tc>
      </w:tr>
      <w:tr>
        <w:trPr>
          <w:trHeight w:hRule="atLeast" w:val="1141"/>
        </w:trPr>
        <w:tc>
          <w:tcPr>
            <w:tcW w:type="dxa" w:w="777"/>
            <w:vAlign w:val="center"/>
          </w:tcPr>
          <w:p w14:paraId="98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8.7</w:t>
            </w:r>
          </w:p>
        </w:tc>
        <w:tc>
          <w:tcPr>
            <w:tcW w:type="dxa" w:w="4637"/>
            <w:vAlign w:val="center"/>
          </w:tcPr>
          <w:p w14:paraId="99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роутера (Премиум)</w:t>
            </w:r>
          </w:p>
        </w:tc>
        <w:tc>
          <w:tcPr>
            <w:tcW w:type="dxa" w:w="9550"/>
            <w:vAlign w:val="center"/>
          </w:tcPr>
          <w:p w14:paraId="9A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в себя подключение нескольких проводных и/или беспроводных </w:t>
            </w:r>
            <w:r>
              <w:rPr>
                <w:rFonts w:ascii="Gabriola" w:hAnsi="Gabriola"/>
                <w:color w:val="000000"/>
                <w:sz w:val="24"/>
              </w:rPr>
              <w:t>устройств(</w:t>
            </w:r>
            <w:r>
              <w:rPr>
                <w:rFonts w:ascii="Gabriola" w:hAnsi="Gabriola"/>
                <w:color w:val="000000"/>
                <w:sz w:val="24"/>
              </w:rPr>
              <w:t xml:space="preserve">компьютер, ноутбук, планшет, принтер, телефон) к </w:t>
            </w:r>
            <w:r>
              <w:rPr>
                <w:rFonts w:ascii="Gabriola" w:hAnsi="Gabriola"/>
                <w:color w:val="000000"/>
                <w:sz w:val="24"/>
              </w:rPr>
              <w:t>Wi</w:t>
            </w:r>
            <w:r>
              <w:rPr>
                <w:rFonts w:ascii="Gabriola" w:hAnsi="Gabriola"/>
                <w:color w:val="000000"/>
                <w:sz w:val="24"/>
              </w:rPr>
              <w:t>-Fi сети, создание и настройку точки доступа, работу с протоколами безопасности(шифрования), настройку статического соединения, клонирование/привязку МАС адреса устройства, настройку сетевых протоколов.</w:t>
            </w:r>
          </w:p>
        </w:tc>
        <w:tc>
          <w:tcPr>
            <w:tcW w:type="dxa" w:w="1622"/>
            <w:vAlign w:val="center"/>
          </w:tcPr>
          <w:p w14:paraId="9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2480</w:t>
            </w:r>
          </w:p>
        </w:tc>
      </w:tr>
      <w:tr>
        <w:trPr>
          <w:trHeight w:hRule="atLeast" w:val="421"/>
        </w:trPr>
        <w:tc>
          <w:tcPr>
            <w:tcW w:type="dxa" w:w="777"/>
            <w:vAlign w:val="center"/>
          </w:tcPr>
          <w:p w14:paraId="9C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8.8</w:t>
            </w:r>
          </w:p>
        </w:tc>
        <w:tc>
          <w:tcPr>
            <w:tcW w:type="dxa" w:w="4637"/>
            <w:vAlign w:val="center"/>
          </w:tcPr>
          <w:p w14:paraId="9D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Прошивка роутера</w:t>
            </w:r>
          </w:p>
        </w:tc>
        <w:tc>
          <w:tcPr>
            <w:tcW w:type="dxa" w:w="9550"/>
            <w:vAlign w:val="center"/>
          </w:tcPr>
          <w:p w14:paraId="9E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поиск и обновление, либо восстановление программного обеспечения роутера</w:t>
            </w:r>
          </w:p>
        </w:tc>
        <w:tc>
          <w:tcPr>
            <w:tcW w:type="dxa" w:w="1622"/>
            <w:vAlign w:val="center"/>
          </w:tcPr>
          <w:p w14:paraId="9F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3680</w:t>
            </w:r>
          </w:p>
        </w:tc>
      </w:tr>
      <w:tr>
        <w:trPr>
          <w:trHeight w:hRule="atLeast" w:val="1008"/>
        </w:trPr>
        <w:tc>
          <w:tcPr>
            <w:tcW w:type="dxa" w:w="777"/>
            <w:vAlign w:val="center"/>
          </w:tcPr>
          <w:p w14:paraId="A0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8.9</w:t>
            </w:r>
          </w:p>
        </w:tc>
        <w:tc>
          <w:tcPr>
            <w:tcW w:type="dxa" w:w="4637"/>
            <w:vAlign w:val="center"/>
          </w:tcPr>
          <w:p w14:paraId="A1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сетевого принтера для удаленной печати</w:t>
            </w:r>
          </w:p>
        </w:tc>
        <w:tc>
          <w:tcPr>
            <w:tcW w:type="dxa" w:w="9550"/>
            <w:vAlign w:val="center"/>
          </w:tcPr>
          <w:p w14:paraId="A2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Теперь вам не надо подключать принтер к ноутбуку или перекачивать документы на компьютер для распечатки, ведь любой принтер можно сделать сетевым. Вы сможете печатать ваши документы, находясь в любой точке квартиры. В стоимость услуги входит настройка одного сетевого принтера.</w:t>
            </w:r>
          </w:p>
        </w:tc>
        <w:tc>
          <w:tcPr>
            <w:tcW w:type="dxa" w:w="1622"/>
            <w:vAlign w:val="center"/>
          </w:tcPr>
          <w:p w14:paraId="A3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1890</w:t>
            </w:r>
          </w:p>
        </w:tc>
      </w:tr>
      <w:tr>
        <w:trPr>
          <w:trHeight w:hRule="atLeast" w:val="696"/>
        </w:trPr>
        <w:tc>
          <w:tcPr>
            <w:tcW w:type="dxa" w:w="777"/>
            <w:vAlign w:val="center"/>
          </w:tcPr>
          <w:p w14:paraId="A4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8.10</w:t>
            </w:r>
          </w:p>
        </w:tc>
        <w:tc>
          <w:tcPr>
            <w:tcW w:type="dxa" w:w="4637"/>
            <w:vAlign w:val="center"/>
          </w:tcPr>
          <w:p w14:paraId="A5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Создание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Wi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-Fi сети с нуля (оборудование клиента)</w:t>
            </w:r>
          </w:p>
        </w:tc>
        <w:tc>
          <w:tcPr>
            <w:tcW w:type="dxa" w:w="9550"/>
            <w:vAlign w:val="center"/>
          </w:tcPr>
          <w:p w14:paraId="A6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 услугу входит: тестирование беспроводного соединения, монтаж беспроводной точки доступа, настройка роутера и подключение одного ноутбука к сети. В стоимость услуги не входит оборудование.</w:t>
            </w:r>
          </w:p>
        </w:tc>
        <w:tc>
          <w:tcPr>
            <w:tcW w:type="dxa" w:w="1622"/>
            <w:vAlign w:val="center"/>
          </w:tcPr>
          <w:p w14:paraId="A7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2090</w:t>
            </w:r>
          </w:p>
        </w:tc>
      </w:tr>
      <w:tr>
        <w:trPr>
          <w:trHeight w:hRule="atLeast" w:val="1425"/>
        </w:trPr>
        <w:tc>
          <w:tcPr>
            <w:tcW w:type="dxa" w:w="777"/>
            <w:vAlign w:val="center"/>
          </w:tcPr>
          <w:p w14:paraId="A8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8.11</w:t>
            </w:r>
          </w:p>
        </w:tc>
        <w:tc>
          <w:tcPr>
            <w:tcW w:type="dxa" w:w="4637"/>
            <w:vAlign w:val="center"/>
          </w:tcPr>
          <w:p w14:paraId="A9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Создание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Wi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-Fi сети с нуля (оборудование мастера)</w:t>
            </w:r>
          </w:p>
        </w:tc>
        <w:tc>
          <w:tcPr>
            <w:tcW w:type="dxa" w:w="9550"/>
            <w:vAlign w:val="center"/>
          </w:tcPr>
          <w:p w14:paraId="AA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 услугу входит: новый высокоскоростной роутер (54Mbs), необходимые кабели, тестирование беспроводного соединения, монтаж беспроводной точки доступа, настройка роутера и подключение одного ноутбука к сети.</w:t>
            </w:r>
          </w:p>
        </w:tc>
        <w:tc>
          <w:tcPr>
            <w:tcW w:type="dxa" w:w="1622"/>
            <w:vAlign w:val="center"/>
          </w:tcPr>
          <w:p w14:paraId="A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6840</w:t>
            </w:r>
          </w:p>
        </w:tc>
      </w:tr>
      <w:tr>
        <w:trPr>
          <w:trHeight w:hRule="atLeast" w:val="1419"/>
        </w:trPr>
        <w:tc>
          <w:tcPr>
            <w:tcW w:type="dxa" w:w="777"/>
            <w:vAlign w:val="center"/>
          </w:tcPr>
          <w:p w14:paraId="AC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8.12</w:t>
            </w:r>
          </w:p>
        </w:tc>
        <w:tc>
          <w:tcPr>
            <w:tcW w:type="dxa" w:w="4637"/>
            <w:vAlign w:val="center"/>
          </w:tcPr>
          <w:p w14:paraId="AD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терминальных подключений</w:t>
            </w:r>
          </w:p>
        </w:tc>
        <w:tc>
          <w:tcPr>
            <w:tcW w:type="dxa" w:w="9550"/>
            <w:vAlign w:val="center"/>
          </w:tcPr>
          <w:p w14:paraId="AE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Настройку доступа пользователей разных устройств, для подключения к серверу или друг к другу через внутренние или дополнительные службы и обеспечивает работу с информацией. (Услуга рассчитывается за 1 устройство)</w:t>
            </w:r>
          </w:p>
        </w:tc>
        <w:tc>
          <w:tcPr>
            <w:tcW w:type="dxa" w:w="1622"/>
            <w:vAlign w:val="center"/>
          </w:tcPr>
          <w:p w14:paraId="AF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2790</w:t>
            </w:r>
          </w:p>
        </w:tc>
      </w:tr>
      <w:tr>
        <w:trPr>
          <w:trHeight w:hRule="atLeast" w:val="1272"/>
        </w:trPr>
        <w:tc>
          <w:tcPr>
            <w:tcW w:type="dxa" w:w="777"/>
            <w:shd w:fill="92D050" w:val="clear"/>
            <w:vAlign w:val="center"/>
          </w:tcPr>
          <w:p w14:paraId="B0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</w:t>
            </w:r>
          </w:p>
        </w:tc>
        <w:tc>
          <w:tcPr>
            <w:tcW w:type="dxa" w:w="4637"/>
            <w:shd w:fill="92D050" w:val="clear"/>
            <w:vAlign w:val="center"/>
          </w:tcPr>
          <w:p w14:paraId="B1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Восстановление</w:t>
            </w:r>
            <w:r>
              <w:rPr>
                <w:rFonts w:ascii="Gabriola" w:hAnsi="Gabriola"/>
                <w:b w:val="1"/>
                <w:color w:val="000000"/>
                <w:sz w:val="28"/>
              </w:rPr>
              <w:t>,</w:t>
            </w:r>
          </w:p>
          <w:p w14:paraId="B2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Сброс паролей</w:t>
            </w:r>
            <w:r>
              <w:rPr>
                <w:rFonts w:ascii="Gabriola" w:hAnsi="Gabriola"/>
                <w:b w:val="1"/>
                <w:color w:val="000000"/>
                <w:sz w:val="28"/>
              </w:rPr>
              <w:t>,</w:t>
            </w:r>
          </w:p>
          <w:p w14:paraId="B3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Работа с планшетом</w:t>
            </w:r>
          </w:p>
        </w:tc>
        <w:tc>
          <w:tcPr>
            <w:tcW w:type="dxa" w:w="9550"/>
            <w:shd w:fill="92D050" w:val="clear"/>
            <w:vAlign w:val="center"/>
          </w:tcPr>
          <w:p w14:paraId="B4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B5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Цена,руб</w:t>
            </w:r>
          </w:p>
        </w:tc>
      </w:tr>
      <w:tr>
        <w:trPr>
          <w:trHeight w:hRule="atLeast" w:val="1006"/>
        </w:trPr>
        <w:tc>
          <w:tcPr>
            <w:tcW w:type="dxa" w:w="777"/>
            <w:vAlign w:val="center"/>
          </w:tcPr>
          <w:p w14:paraId="B6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9.1</w:t>
            </w:r>
          </w:p>
        </w:tc>
        <w:tc>
          <w:tcPr>
            <w:tcW w:type="dxa" w:w="4637"/>
            <w:vAlign w:val="center"/>
          </w:tcPr>
          <w:p w14:paraId="B7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Восстановление забытого пароля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Wi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-Fi роутера/коммутатора/ модема</w:t>
            </w:r>
          </w:p>
        </w:tc>
        <w:tc>
          <w:tcPr>
            <w:tcW w:type="dxa" w:w="9550"/>
            <w:vAlign w:val="center"/>
          </w:tcPr>
          <w:p w14:paraId="B8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себя восстановление забытого пароля </w:t>
            </w:r>
            <w:r>
              <w:rPr>
                <w:rFonts w:ascii="Gabriola" w:hAnsi="Gabriola"/>
                <w:color w:val="000000"/>
                <w:sz w:val="24"/>
              </w:rPr>
              <w:t>Wi</w:t>
            </w:r>
            <w:r>
              <w:rPr>
                <w:rFonts w:ascii="Gabriola" w:hAnsi="Gabriola"/>
                <w:color w:val="000000"/>
                <w:sz w:val="24"/>
              </w:rPr>
              <w:t>-Fi шифрования для подключения к беспроводной сети. А также восстановление параметров настроек коммутатора и модема</w:t>
            </w:r>
          </w:p>
        </w:tc>
        <w:tc>
          <w:tcPr>
            <w:tcW w:type="dxa" w:w="1622"/>
            <w:vAlign w:val="center"/>
          </w:tcPr>
          <w:p w14:paraId="B9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1960</w:t>
            </w:r>
          </w:p>
        </w:tc>
      </w:tr>
      <w:tr>
        <w:trPr>
          <w:trHeight w:hRule="atLeast" w:val="848"/>
        </w:trPr>
        <w:tc>
          <w:tcPr>
            <w:tcW w:type="dxa" w:w="777"/>
            <w:vAlign w:val="center"/>
          </w:tcPr>
          <w:p w14:paraId="BA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9.2</w:t>
            </w:r>
          </w:p>
        </w:tc>
        <w:tc>
          <w:tcPr>
            <w:tcW w:type="dxa" w:w="4637"/>
            <w:vAlign w:val="center"/>
          </w:tcPr>
          <w:p w14:paraId="BB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Восстановление/сброс пароля учетной записи пользователя для входа в операционную систему</w:t>
            </w:r>
          </w:p>
        </w:tc>
        <w:tc>
          <w:tcPr>
            <w:tcW w:type="dxa" w:w="9550"/>
            <w:vAlign w:val="center"/>
          </w:tcPr>
          <w:p w14:paraId="BC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себя восстановление забытого пароля учетной записи пользователя в Windows/Linux/Mac OS/</w:t>
            </w:r>
            <w:r>
              <w:rPr>
                <w:rFonts w:ascii="Gabriola" w:hAnsi="Gabriola"/>
                <w:color w:val="000000"/>
                <w:sz w:val="24"/>
              </w:rPr>
              <w:t>Android</w:t>
            </w:r>
          </w:p>
        </w:tc>
        <w:tc>
          <w:tcPr>
            <w:tcW w:type="dxa" w:w="1622"/>
            <w:vAlign w:val="center"/>
          </w:tcPr>
          <w:p w14:paraId="BD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2850</w:t>
            </w:r>
          </w:p>
        </w:tc>
      </w:tr>
      <w:tr>
        <w:trPr>
          <w:trHeight w:hRule="atLeast" w:val="988"/>
        </w:trPr>
        <w:tc>
          <w:tcPr>
            <w:tcW w:type="dxa" w:w="777"/>
            <w:vAlign w:val="center"/>
          </w:tcPr>
          <w:p w14:paraId="BE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9.3</w:t>
            </w:r>
          </w:p>
        </w:tc>
        <w:tc>
          <w:tcPr>
            <w:tcW w:type="dxa" w:w="4637"/>
            <w:vAlign w:val="center"/>
          </w:tcPr>
          <w:p w14:paraId="BF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Работа с BIOS</w:t>
            </w:r>
          </w:p>
        </w:tc>
        <w:tc>
          <w:tcPr>
            <w:tcW w:type="dxa" w:w="9550"/>
            <w:vAlign w:val="center"/>
          </w:tcPr>
          <w:p w14:paraId="C0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восстановление и настройку параметров микросхемы BIOS. А также настойка.</w:t>
            </w:r>
          </w:p>
        </w:tc>
        <w:tc>
          <w:tcPr>
            <w:tcW w:type="dxa" w:w="1622"/>
            <w:vAlign w:val="center"/>
          </w:tcPr>
          <w:p w14:paraId="C1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6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90</w:t>
            </w:r>
          </w:p>
        </w:tc>
      </w:tr>
      <w:tr>
        <w:trPr>
          <w:trHeight w:hRule="atLeast" w:val="994"/>
        </w:trPr>
        <w:tc>
          <w:tcPr>
            <w:tcW w:type="dxa" w:w="777"/>
            <w:vAlign w:val="center"/>
          </w:tcPr>
          <w:p w14:paraId="C2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9.4</w:t>
            </w:r>
          </w:p>
        </w:tc>
        <w:tc>
          <w:tcPr>
            <w:tcW w:type="dxa" w:w="4637"/>
            <w:vAlign w:val="center"/>
          </w:tcPr>
          <w:p w14:paraId="C3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Перепрошивка BIOS</w:t>
            </w:r>
          </w:p>
        </w:tc>
        <w:tc>
          <w:tcPr>
            <w:tcW w:type="dxa" w:w="9550"/>
            <w:vAlign w:val="center"/>
          </w:tcPr>
          <w:p w14:paraId="C4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</w:t>
            </w:r>
            <w:r>
              <w:rPr>
                <w:rFonts w:ascii="Gabriola" w:hAnsi="Gabriola"/>
                <w:color w:val="000000"/>
                <w:sz w:val="24"/>
              </w:rPr>
              <w:t>перепрошивку</w:t>
            </w:r>
            <w:r>
              <w:rPr>
                <w:rFonts w:ascii="Gabriola" w:hAnsi="Gabriola"/>
                <w:color w:val="000000"/>
                <w:sz w:val="24"/>
              </w:rPr>
              <w:t xml:space="preserve"> микросхемы BIOS.</w:t>
            </w:r>
          </w:p>
        </w:tc>
        <w:tc>
          <w:tcPr>
            <w:tcW w:type="dxa" w:w="1622"/>
            <w:vAlign w:val="center"/>
          </w:tcPr>
          <w:p w14:paraId="C5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1980</w:t>
            </w:r>
          </w:p>
        </w:tc>
      </w:tr>
      <w:tr>
        <w:trPr>
          <w:trHeight w:hRule="atLeast" w:val="1142"/>
        </w:trPr>
        <w:tc>
          <w:tcPr>
            <w:tcW w:type="dxa" w:w="777"/>
            <w:vAlign w:val="center"/>
          </w:tcPr>
          <w:p w14:paraId="C6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9.5</w:t>
            </w:r>
          </w:p>
        </w:tc>
        <w:tc>
          <w:tcPr>
            <w:tcW w:type="dxa" w:w="4637"/>
            <w:vAlign w:val="center"/>
          </w:tcPr>
          <w:p w14:paraId="C7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Сброс пароля BIOS</w:t>
            </w:r>
          </w:p>
        </w:tc>
        <w:tc>
          <w:tcPr>
            <w:tcW w:type="dxa" w:w="9550"/>
            <w:vAlign w:val="center"/>
          </w:tcPr>
          <w:p w14:paraId="C8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сброс забытого пароля для входа в настройки микросхемы BIOS. Услуга не включает в себя полную разборку устройства</w:t>
            </w:r>
          </w:p>
        </w:tc>
        <w:tc>
          <w:tcPr>
            <w:tcW w:type="dxa" w:w="1622"/>
            <w:vAlign w:val="center"/>
          </w:tcPr>
          <w:p w14:paraId="C9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2790</w:t>
            </w:r>
          </w:p>
        </w:tc>
      </w:tr>
      <w:tr>
        <w:trPr>
          <w:trHeight w:hRule="atLeast" w:val="978"/>
        </w:trPr>
        <w:tc>
          <w:tcPr>
            <w:tcW w:type="dxa" w:w="777"/>
            <w:vAlign w:val="center"/>
          </w:tcPr>
          <w:p w14:paraId="CA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9.6</w:t>
            </w:r>
          </w:p>
        </w:tc>
        <w:tc>
          <w:tcPr>
            <w:tcW w:type="dxa" w:w="4637"/>
            <w:vAlign w:val="center"/>
          </w:tcPr>
          <w:p w14:paraId="CB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ОС планшета</w:t>
            </w:r>
          </w:p>
        </w:tc>
        <w:tc>
          <w:tcPr>
            <w:tcW w:type="dxa" w:w="9550"/>
            <w:vAlign w:val="center"/>
          </w:tcPr>
          <w:p w14:paraId="CC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настройка операционной системы планшета.</w:t>
            </w:r>
          </w:p>
        </w:tc>
        <w:tc>
          <w:tcPr>
            <w:tcW w:type="dxa" w:w="1622"/>
            <w:vAlign w:val="center"/>
          </w:tcPr>
          <w:p w14:paraId="CD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1580</w:t>
            </w:r>
          </w:p>
        </w:tc>
      </w:tr>
      <w:tr>
        <w:trPr>
          <w:trHeight w:hRule="atLeast" w:val="1132"/>
        </w:trPr>
        <w:tc>
          <w:tcPr>
            <w:tcW w:type="dxa" w:w="777"/>
            <w:vAlign w:val="center"/>
          </w:tcPr>
          <w:p w14:paraId="CE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9.7</w:t>
            </w:r>
          </w:p>
        </w:tc>
        <w:tc>
          <w:tcPr>
            <w:tcW w:type="dxa" w:w="4637"/>
            <w:vAlign w:val="center"/>
          </w:tcPr>
          <w:p w14:paraId="CF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Сброс пароля с планшета на операционной системе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Android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/ Windows Phone</w:t>
            </w:r>
          </w:p>
        </w:tc>
        <w:tc>
          <w:tcPr>
            <w:tcW w:type="dxa" w:w="9550"/>
            <w:vAlign w:val="center"/>
          </w:tcPr>
          <w:p w14:paraId="D0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сброс забытого пароля для входа в систему </w:t>
            </w:r>
            <w:r>
              <w:rPr>
                <w:rFonts w:ascii="Gabriola" w:hAnsi="Gabriola"/>
                <w:color w:val="000000"/>
                <w:sz w:val="24"/>
              </w:rPr>
              <w:t>Android</w:t>
            </w:r>
            <w:r>
              <w:rPr>
                <w:rFonts w:ascii="Gabriola" w:hAnsi="Gabriola"/>
                <w:color w:val="000000"/>
                <w:sz w:val="24"/>
              </w:rPr>
              <w:t xml:space="preserve"> /Windows Phone</w:t>
            </w:r>
          </w:p>
        </w:tc>
        <w:tc>
          <w:tcPr>
            <w:tcW w:type="dxa" w:w="1622"/>
            <w:vAlign w:val="center"/>
          </w:tcPr>
          <w:p w14:paraId="D1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1790</w:t>
            </w:r>
          </w:p>
        </w:tc>
      </w:tr>
      <w:tr>
        <w:trPr>
          <w:trHeight w:hRule="atLeast" w:val="1129"/>
        </w:trPr>
        <w:tc>
          <w:tcPr>
            <w:tcW w:type="dxa" w:w="777"/>
            <w:vAlign w:val="center"/>
          </w:tcPr>
          <w:p w14:paraId="D2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9.8</w:t>
            </w:r>
          </w:p>
        </w:tc>
        <w:tc>
          <w:tcPr>
            <w:tcW w:type="dxa" w:w="4637"/>
            <w:vAlign w:val="center"/>
          </w:tcPr>
          <w:p w14:paraId="D3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Очистка операционной системы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Android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/Windows Phone от Нежелательного ПО / Вирусного ПО</w:t>
            </w:r>
          </w:p>
        </w:tc>
        <w:tc>
          <w:tcPr>
            <w:tcW w:type="dxa" w:w="9550"/>
            <w:vAlign w:val="center"/>
          </w:tcPr>
          <w:p w14:paraId="D4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лечение системных файлов, затронутых вирусами. В стоимость услуги не входит сохранение информации. В случае неудачи, необходима переустановка системы.</w:t>
            </w:r>
          </w:p>
        </w:tc>
        <w:tc>
          <w:tcPr>
            <w:tcW w:type="dxa" w:w="1622"/>
            <w:vAlign w:val="center"/>
          </w:tcPr>
          <w:p w14:paraId="D5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1680</w:t>
            </w:r>
          </w:p>
        </w:tc>
      </w:tr>
      <w:tr>
        <w:trPr>
          <w:trHeight w:hRule="atLeast" w:val="995"/>
        </w:trPr>
        <w:tc>
          <w:tcPr>
            <w:tcW w:type="dxa" w:w="777"/>
            <w:vAlign w:val="center"/>
          </w:tcPr>
          <w:p w14:paraId="D6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9.9</w:t>
            </w:r>
          </w:p>
        </w:tc>
        <w:tc>
          <w:tcPr>
            <w:tcW w:type="dxa" w:w="4637"/>
            <w:vAlign w:val="center"/>
          </w:tcPr>
          <w:p w14:paraId="D7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Оптимизация операционной системы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Android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/ Windows Phone</w:t>
            </w:r>
          </w:p>
        </w:tc>
        <w:tc>
          <w:tcPr>
            <w:tcW w:type="dxa" w:w="9550"/>
            <w:vAlign w:val="center"/>
          </w:tcPr>
          <w:p w14:paraId="D8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настройку системы для более быстрой работы операционной системы и устройства в целом</w:t>
            </w:r>
          </w:p>
        </w:tc>
        <w:tc>
          <w:tcPr>
            <w:tcW w:type="dxa" w:w="1622"/>
            <w:vAlign w:val="center"/>
          </w:tcPr>
          <w:p w14:paraId="D9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1490</w:t>
            </w:r>
          </w:p>
        </w:tc>
      </w:tr>
      <w:tr>
        <w:trPr>
          <w:trHeight w:hRule="atLeast" w:val="696"/>
        </w:trPr>
        <w:tc>
          <w:tcPr>
            <w:tcW w:type="dxa" w:w="777"/>
            <w:shd w:fill="92D050" w:val="clear"/>
            <w:vAlign w:val="center"/>
          </w:tcPr>
          <w:p w14:paraId="DA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</w:t>
            </w:r>
          </w:p>
        </w:tc>
        <w:tc>
          <w:tcPr>
            <w:tcW w:type="dxa" w:w="4637"/>
            <w:shd w:fill="92D050" w:val="clear"/>
            <w:vAlign w:val="center"/>
          </w:tcPr>
          <w:p w14:paraId="DB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 xml:space="preserve">«Железо» - </w:t>
            </w:r>
          </w:p>
          <w:p w14:paraId="DC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работы с аппаратной частью</w:t>
            </w:r>
          </w:p>
        </w:tc>
        <w:tc>
          <w:tcPr>
            <w:tcW w:type="dxa" w:w="9550"/>
            <w:shd w:fill="92D050" w:val="clear"/>
            <w:vAlign w:val="center"/>
          </w:tcPr>
          <w:p w14:paraId="DD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DE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Цена,руб</w:t>
            </w:r>
          </w:p>
        </w:tc>
      </w:tr>
      <w:tr>
        <w:trPr>
          <w:trHeight w:hRule="atLeast" w:val="303"/>
        </w:trPr>
        <w:tc>
          <w:tcPr>
            <w:tcW w:type="dxa" w:w="777"/>
            <w:vAlign w:val="center"/>
          </w:tcPr>
          <w:p w14:paraId="DF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</w:t>
            </w:r>
          </w:p>
        </w:tc>
        <w:tc>
          <w:tcPr>
            <w:tcW w:type="dxa" w:w="4637"/>
            <w:vAlign w:val="center"/>
          </w:tcPr>
          <w:p w14:paraId="E0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Чистка от пыли одного элемента ПК</w:t>
            </w:r>
          </w:p>
        </w:tc>
        <w:tc>
          <w:tcPr>
            <w:tcW w:type="dxa" w:w="9550"/>
            <w:vAlign w:val="center"/>
          </w:tcPr>
          <w:p w14:paraId="E1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чистку одной комплектующей единицы ПК</w:t>
            </w:r>
          </w:p>
        </w:tc>
        <w:tc>
          <w:tcPr>
            <w:tcW w:type="dxa" w:w="1622"/>
            <w:vAlign w:val="center"/>
          </w:tcPr>
          <w:p w14:paraId="E2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690</w:t>
            </w:r>
          </w:p>
        </w:tc>
      </w:tr>
      <w:tr>
        <w:trPr>
          <w:trHeight w:hRule="atLeast" w:val="734"/>
        </w:trPr>
        <w:tc>
          <w:tcPr>
            <w:tcW w:type="dxa" w:w="777"/>
            <w:vAlign w:val="center"/>
          </w:tcPr>
          <w:p w14:paraId="E3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10.2</w:t>
            </w:r>
          </w:p>
        </w:tc>
        <w:tc>
          <w:tcPr>
            <w:tcW w:type="dxa" w:w="4637"/>
            <w:vAlign w:val="center"/>
          </w:tcPr>
          <w:p w14:paraId="E4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Замена термоинтерфейса</w:t>
            </w:r>
          </w:p>
        </w:tc>
        <w:tc>
          <w:tcPr>
            <w:tcW w:type="dxa" w:w="9550"/>
            <w:vAlign w:val="center"/>
          </w:tcPr>
          <w:p w14:paraId="E5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замену термоинтерфейса разных видов для определенного типа эксплуатации техники. Указана Максимальная стоимость за пасту с теплопроводностью от 8.5. (За один элемент)</w:t>
            </w:r>
          </w:p>
        </w:tc>
        <w:tc>
          <w:tcPr>
            <w:tcW w:type="dxa" w:w="1622"/>
            <w:vAlign w:val="center"/>
          </w:tcPr>
          <w:p w14:paraId="E6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1390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E7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10.3</w:t>
            </w:r>
          </w:p>
        </w:tc>
        <w:tc>
          <w:tcPr>
            <w:tcW w:type="dxa" w:w="4637"/>
            <w:vAlign w:val="center"/>
          </w:tcPr>
          <w:p w14:paraId="E8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или замена комплектующих</w:t>
            </w:r>
          </w:p>
        </w:tc>
        <w:tc>
          <w:tcPr>
            <w:tcW w:type="dxa" w:w="9550"/>
            <w:vAlign w:val="center"/>
          </w:tcPr>
          <w:p w14:paraId="E9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установку или замену одной детали, такой как жесткий диск, видео карта блок питания, оперативная память, звуковая карта, сетевая карта</w:t>
            </w:r>
          </w:p>
        </w:tc>
        <w:tc>
          <w:tcPr>
            <w:tcW w:type="dxa" w:w="1622"/>
            <w:vAlign w:val="center"/>
          </w:tcPr>
          <w:p w14:paraId="EA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595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EB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10.4</w:t>
            </w:r>
          </w:p>
        </w:tc>
        <w:tc>
          <w:tcPr>
            <w:tcW w:type="dxa" w:w="4637"/>
            <w:vAlign w:val="center"/>
          </w:tcPr>
          <w:p w14:paraId="EC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Полная разборка ноутбука/ПК</w:t>
            </w:r>
          </w:p>
        </w:tc>
        <w:tc>
          <w:tcPr>
            <w:tcW w:type="dxa" w:w="9550"/>
            <w:vAlign w:val="center"/>
          </w:tcPr>
          <w:p w14:paraId="ED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полную разборку единицы техники. Ориентировочное время выполнения работ: от 30 минут</w:t>
            </w:r>
          </w:p>
        </w:tc>
        <w:tc>
          <w:tcPr>
            <w:tcW w:type="dxa" w:w="1622"/>
            <w:vAlign w:val="center"/>
          </w:tcPr>
          <w:p w14:paraId="EE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EF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10.5</w:t>
            </w:r>
          </w:p>
        </w:tc>
        <w:tc>
          <w:tcPr>
            <w:tcW w:type="dxa" w:w="4637"/>
            <w:vAlign w:val="center"/>
          </w:tcPr>
          <w:p w14:paraId="F0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Ремонт корпусных частей</w:t>
            </w:r>
          </w:p>
        </w:tc>
        <w:tc>
          <w:tcPr>
            <w:tcW w:type="dxa" w:w="9550"/>
            <w:vAlign w:val="center"/>
          </w:tcPr>
          <w:p w14:paraId="F1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ремонт, если он возможен, который мастер производит на месте, для восстановления внешнего вида</w:t>
            </w:r>
          </w:p>
        </w:tc>
        <w:tc>
          <w:tcPr>
            <w:tcW w:type="dxa" w:w="1622"/>
            <w:vAlign w:val="center"/>
          </w:tcPr>
          <w:p w14:paraId="F2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2390</w:t>
            </w:r>
          </w:p>
        </w:tc>
      </w:tr>
      <w:tr>
        <w:trPr>
          <w:trHeight w:hRule="atLeast" w:val="554"/>
        </w:trPr>
        <w:tc>
          <w:tcPr>
            <w:tcW w:type="dxa" w:w="777"/>
            <w:vAlign w:val="center"/>
          </w:tcPr>
          <w:p w14:paraId="F3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10.6</w:t>
            </w:r>
          </w:p>
        </w:tc>
        <w:tc>
          <w:tcPr>
            <w:tcW w:type="dxa" w:w="4637"/>
            <w:vAlign w:val="center"/>
          </w:tcPr>
          <w:p w14:paraId="F4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Снятие окисей с контактных площадок</w:t>
            </w:r>
          </w:p>
        </w:tc>
        <w:tc>
          <w:tcPr>
            <w:tcW w:type="dxa" w:w="9550"/>
            <w:vAlign w:val="center"/>
          </w:tcPr>
          <w:p w14:paraId="F5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очистку окисей на контактных дорожках, для восстановления прежней пропускной способности. Цена за один элемент</w:t>
            </w:r>
          </w:p>
        </w:tc>
        <w:tc>
          <w:tcPr>
            <w:tcW w:type="dxa" w:w="1622"/>
            <w:vAlign w:val="center"/>
          </w:tcPr>
          <w:p w14:paraId="F6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1890</w:t>
            </w:r>
          </w:p>
        </w:tc>
      </w:tr>
      <w:tr>
        <w:trPr>
          <w:trHeight w:hRule="atLeast" w:val="421"/>
        </w:trPr>
        <w:tc>
          <w:tcPr>
            <w:tcW w:type="dxa" w:w="777"/>
            <w:vAlign w:val="center"/>
          </w:tcPr>
          <w:p w14:paraId="F7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10.7</w:t>
            </w:r>
          </w:p>
        </w:tc>
        <w:tc>
          <w:tcPr>
            <w:tcW w:type="dxa" w:w="4637"/>
            <w:vAlign w:val="center"/>
          </w:tcPr>
          <w:p w14:paraId="F8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Устранение короткого замыкания на материнской плате</w:t>
            </w:r>
          </w:p>
        </w:tc>
        <w:tc>
          <w:tcPr>
            <w:tcW w:type="dxa" w:w="9550"/>
            <w:vAlign w:val="center"/>
          </w:tcPr>
          <w:p w14:paraId="F9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ремонт, если он возможен, который мастер производит на месте, для восстановления материнской платы</w:t>
            </w:r>
          </w:p>
        </w:tc>
        <w:tc>
          <w:tcPr>
            <w:tcW w:type="dxa" w:w="1622"/>
            <w:vAlign w:val="center"/>
          </w:tcPr>
          <w:p w14:paraId="FA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3890</w:t>
            </w:r>
          </w:p>
        </w:tc>
      </w:tr>
      <w:tr>
        <w:trPr>
          <w:trHeight w:hRule="atLeast" w:val="371"/>
        </w:trPr>
        <w:tc>
          <w:tcPr>
            <w:tcW w:type="dxa" w:w="777"/>
            <w:vAlign w:val="center"/>
          </w:tcPr>
          <w:p w14:paraId="FB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10.8</w:t>
            </w:r>
          </w:p>
        </w:tc>
        <w:tc>
          <w:tcPr>
            <w:tcW w:type="dxa" w:w="4637"/>
            <w:vAlign w:val="center"/>
          </w:tcPr>
          <w:p w14:paraId="FC01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Ремонт/Чистка блока питания</w:t>
            </w:r>
          </w:p>
        </w:tc>
        <w:tc>
          <w:tcPr>
            <w:tcW w:type="dxa" w:w="9550"/>
            <w:vAlign w:val="center"/>
          </w:tcPr>
          <w:p w14:paraId="FD01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очистку / восстановление работоспособности блока питания. Цена указана за один элемент</w:t>
            </w:r>
          </w:p>
        </w:tc>
        <w:tc>
          <w:tcPr>
            <w:tcW w:type="dxa" w:w="1622"/>
            <w:vAlign w:val="center"/>
          </w:tcPr>
          <w:p w14:paraId="FE01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1390</w:t>
            </w:r>
          </w:p>
        </w:tc>
      </w:tr>
      <w:tr>
        <w:trPr>
          <w:trHeight w:hRule="atLeast" w:val="533"/>
        </w:trPr>
        <w:tc>
          <w:tcPr>
            <w:tcW w:type="dxa" w:w="777"/>
            <w:vAlign w:val="center"/>
          </w:tcPr>
          <w:p w14:paraId="FF01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10.9</w:t>
            </w:r>
          </w:p>
        </w:tc>
        <w:tc>
          <w:tcPr>
            <w:tcW w:type="dxa" w:w="4637"/>
            <w:vAlign w:val="center"/>
          </w:tcPr>
          <w:p w14:paraId="00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Чистка ноутбука от пыли</w:t>
            </w:r>
          </w:p>
        </w:tc>
        <w:tc>
          <w:tcPr>
            <w:tcW w:type="dxa" w:w="9550"/>
            <w:vAlign w:val="center"/>
          </w:tcPr>
          <w:p w14:paraId="01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извлечение и чистку всех элементов охлаждения от пыли. Услуга не включает в себя полную разборку ноутбука.</w:t>
            </w:r>
          </w:p>
        </w:tc>
        <w:tc>
          <w:tcPr>
            <w:tcW w:type="dxa" w:w="1622"/>
            <w:vAlign w:val="center"/>
          </w:tcPr>
          <w:p w14:paraId="02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03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10.10</w:t>
            </w:r>
          </w:p>
        </w:tc>
        <w:tc>
          <w:tcPr>
            <w:tcW w:type="dxa" w:w="4637"/>
            <w:vAlign w:val="center"/>
          </w:tcPr>
          <w:p w14:paraId="04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Подключение периферийных устройств</w:t>
            </w:r>
          </w:p>
        </w:tc>
        <w:tc>
          <w:tcPr>
            <w:tcW w:type="dxa" w:w="9550"/>
            <w:vAlign w:val="center"/>
          </w:tcPr>
          <w:p w14:paraId="05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подключение, настройку и установку необходимых драйверов периферийного устройства (принтер, сканер, джойстик, телевизор). Стоимость указана за подключение одного устройства.</w:t>
            </w:r>
          </w:p>
        </w:tc>
        <w:tc>
          <w:tcPr>
            <w:tcW w:type="dxa" w:w="1622"/>
            <w:vAlign w:val="center"/>
          </w:tcPr>
          <w:p w14:paraId="06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990</w:t>
            </w:r>
          </w:p>
        </w:tc>
      </w:tr>
      <w:tr>
        <w:trPr>
          <w:trHeight w:hRule="atLeast" w:val="437"/>
        </w:trPr>
        <w:tc>
          <w:tcPr>
            <w:tcW w:type="dxa" w:w="777"/>
            <w:vAlign w:val="center"/>
          </w:tcPr>
          <w:p w14:paraId="07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10.11</w:t>
            </w:r>
          </w:p>
        </w:tc>
        <w:tc>
          <w:tcPr>
            <w:tcW w:type="dxa" w:w="4637"/>
            <w:vAlign w:val="center"/>
          </w:tcPr>
          <w:p w14:paraId="08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Техническое обслуживание</w:t>
            </w:r>
          </w:p>
        </w:tc>
        <w:tc>
          <w:tcPr>
            <w:tcW w:type="dxa" w:w="9550"/>
            <w:vAlign w:val="center"/>
          </w:tcPr>
          <w:p w14:paraId="09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Проверка тех. состояния устройства с устным заключением о работоспособности. Сборка-разборка техники, чистку 2-х элементов и замену термопасты.</w:t>
            </w:r>
          </w:p>
        </w:tc>
        <w:tc>
          <w:tcPr>
            <w:tcW w:type="dxa" w:w="1622"/>
            <w:vAlign w:val="center"/>
          </w:tcPr>
          <w:p w14:paraId="0A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2990</w:t>
            </w:r>
          </w:p>
        </w:tc>
      </w:tr>
      <w:tr>
        <w:trPr>
          <w:trHeight w:hRule="atLeast" w:val="515"/>
        </w:trPr>
        <w:tc>
          <w:tcPr>
            <w:tcW w:type="dxa" w:w="777"/>
            <w:vAlign w:val="center"/>
          </w:tcPr>
          <w:p w14:paraId="0B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10.12</w:t>
            </w:r>
          </w:p>
        </w:tc>
        <w:tc>
          <w:tcPr>
            <w:tcW w:type="dxa" w:w="4637"/>
            <w:vAlign w:val="center"/>
          </w:tcPr>
          <w:p w14:paraId="0C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Технический осмотр аппаратной части</w:t>
            </w:r>
          </w:p>
        </w:tc>
        <w:tc>
          <w:tcPr>
            <w:tcW w:type="dxa" w:w="9550"/>
            <w:vAlign w:val="center"/>
          </w:tcPr>
          <w:p w14:paraId="0D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Проверка специалистом аппаратной части устройства (видеокарта, память, процессор, жесткий диск, и т. д.), с дальнейшим, устным, тех заключением (за шт.)</w:t>
            </w:r>
          </w:p>
        </w:tc>
        <w:tc>
          <w:tcPr>
            <w:tcW w:type="dxa" w:w="1622"/>
            <w:vAlign w:val="center"/>
          </w:tcPr>
          <w:p w14:paraId="0E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1590</w:t>
            </w:r>
          </w:p>
        </w:tc>
      </w:tr>
      <w:tr>
        <w:trPr>
          <w:trHeight w:hRule="atLeast" w:val="580"/>
        </w:trPr>
        <w:tc>
          <w:tcPr>
            <w:tcW w:type="dxa" w:w="777"/>
            <w:vAlign w:val="center"/>
          </w:tcPr>
          <w:p w14:paraId="0F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10.13</w:t>
            </w:r>
          </w:p>
        </w:tc>
        <w:tc>
          <w:tcPr>
            <w:tcW w:type="dxa" w:w="4637"/>
            <w:vAlign w:val="center"/>
          </w:tcPr>
          <w:p w14:paraId="10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Дешифровка пользовательских данных</w:t>
            </w:r>
          </w:p>
        </w:tc>
        <w:tc>
          <w:tcPr>
            <w:tcW w:type="dxa" w:w="9550"/>
            <w:vAlign w:val="center"/>
          </w:tcPr>
          <w:p w14:paraId="11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Данная услуга применяется после удаления вирусов, в том числе баннерных. Цена указана за разблокировку 5Gb данных. Время выполнения не определенно.</w:t>
            </w:r>
          </w:p>
        </w:tc>
        <w:tc>
          <w:tcPr>
            <w:tcW w:type="dxa" w:w="1622"/>
            <w:vAlign w:val="center"/>
          </w:tcPr>
          <w:p w14:paraId="12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940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13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10.14</w:t>
            </w:r>
          </w:p>
        </w:tc>
        <w:tc>
          <w:tcPr>
            <w:tcW w:type="dxa" w:w="4637"/>
            <w:vAlign w:val="center"/>
          </w:tcPr>
          <w:p w14:paraId="14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Подключение периферийного устройства</w:t>
            </w:r>
          </w:p>
        </w:tc>
        <w:tc>
          <w:tcPr>
            <w:tcW w:type="dxa" w:w="9550"/>
            <w:vAlign w:val="center"/>
          </w:tcPr>
          <w:p w14:paraId="15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Подключение принтера посредством </w:t>
            </w:r>
            <w:r>
              <w:rPr>
                <w:rFonts w:ascii="Gabriola" w:hAnsi="Gabriola"/>
                <w:color w:val="000000"/>
                <w:sz w:val="24"/>
              </w:rPr>
              <w:t>usb</w:t>
            </w:r>
            <w:r>
              <w:rPr>
                <w:rFonts w:ascii="Gabriola" w:hAnsi="Gabriola"/>
                <w:color w:val="000000"/>
                <w:sz w:val="24"/>
              </w:rPr>
              <w:t>/</w:t>
            </w:r>
            <w:r>
              <w:rPr>
                <w:rFonts w:ascii="Gabriola" w:hAnsi="Gabriola"/>
                <w:color w:val="000000"/>
                <w:sz w:val="24"/>
              </w:rPr>
              <w:t>wifi</w:t>
            </w:r>
            <w:r>
              <w:rPr>
                <w:rFonts w:ascii="Gabriola" w:hAnsi="Gabriola"/>
                <w:color w:val="000000"/>
                <w:sz w:val="24"/>
              </w:rPr>
              <w:t>/</w:t>
            </w:r>
            <w:r>
              <w:rPr>
                <w:rFonts w:ascii="Gabriola" w:hAnsi="Gabriola"/>
                <w:color w:val="000000"/>
                <w:sz w:val="24"/>
              </w:rPr>
              <w:t>lan</w:t>
            </w:r>
            <w:r>
              <w:rPr>
                <w:rFonts w:ascii="Gabriola" w:hAnsi="Gabriola"/>
                <w:color w:val="000000"/>
                <w:sz w:val="24"/>
              </w:rPr>
              <w:t>, подключение сканера, копира, МФУ.</w:t>
            </w:r>
          </w:p>
        </w:tc>
        <w:tc>
          <w:tcPr>
            <w:tcW w:type="dxa" w:w="1622"/>
            <w:vAlign w:val="center"/>
          </w:tcPr>
          <w:p w14:paraId="16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2450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17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10.15</w:t>
            </w:r>
          </w:p>
        </w:tc>
        <w:tc>
          <w:tcPr>
            <w:tcW w:type="dxa" w:w="4637"/>
            <w:vAlign w:val="center"/>
          </w:tcPr>
          <w:p w14:paraId="18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Разборка принтера</w:t>
            </w:r>
          </w:p>
        </w:tc>
        <w:tc>
          <w:tcPr>
            <w:tcW w:type="dxa" w:w="9550"/>
            <w:vAlign w:val="center"/>
          </w:tcPr>
          <w:p w14:paraId="19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полную разборку/сборку принтера.</w:t>
            </w:r>
          </w:p>
        </w:tc>
        <w:tc>
          <w:tcPr>
            <w:tcW w:type="dxa" w:w="1622"/>
            <w:vAlign w:val="center"/>
          </w:tcPr>
          <w:p w14:paraId="1A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8790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1B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10.16</w:t>
            </w:r>
          </w:p>
        </w:tc>
        <w:tc>
          <w:tcPr>
            <w:tcW w:type="dxa" w:w="4637"/>
            <w:vAlign w:val="center"/>
          </w:tcPr>
          <w:p w14:paraId="1C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Замена картриджа в принтере</w:t>
            </w:r>
          </w:p>
        </w:tc>
        <w:tc>
          <w:tcPr>
            <w:tcW w:type="dxa" w:w="9550"/>
            <w:vAlign w:val="center"/>
          </w:tcPr>
          <w:p w14:paraId="1D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Данная услуга включает в себя, извлечение картриджа из устройства заказчика, и установка нового клиентского картриджа.</w:t>
            </w:r>
          </w:p>
        </w:tc>
        <w:tc>
          <w:tcPr>
            <w:tcW w:type="dxa" w:w="1622"/>
            <w:vAlign w:val="center"/>
          </w:tcPr>
          <w:p w14:paraId="1E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1450</w:t>
            </w:r>
          </w:p>
        </w:tc>
      </w:tr>
      <w:tr>
        <w:trPr>
          <w:trHeight w:hRule="atLeast" w:val="395"/>
        </w:trPr>
        <w:tc>
          <w:tcPr>
            <w:tcW w:type="dxa" w:w="777"/>
            <w:vAlign w:val="center"/>
          </w:tcPr>
          <w:p w14:paraId="1F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10.17</w:t>
            </w:r>
          </w:p>
        </w:tc>
        <w:tc>
          <w:tcPr>
            <w:tcW w:type="dxa" w:w="4637"/>
            <w:vAlign w:val="center"/>
          </w:tcPr>
          <w:p w14:paraId="20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Замена тонера/заправка картриджа</w:t>
            </w:r>
          </w:p>
        </w:tc>
        <w:tc>
          <w:tcPr>
            <w:tcW w:type="dxa" w:w="9550"/>
            <w:vAlign w:val="center"/>
          </w:tcPr>
          <w:p w14:paraId="21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Услуга включает в себя замену тонера, заправку картриджа компонентами клиента. </w:t>
            </w:r>
          </w:p>
        </w:tc>
        <w:tc>
          <w:tcPr>
            <w:tcW w:type="dxa" w:w="1622"/>
            <w:vAlign w:val="center"/>
          </w:tcPr>
          <w:p w14:paraId="22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1125</w:t>
            </w:r>
          </w:p>
        </w:tc>
      </w:tr>
      <w:tr>
        <w:trPr>
          <w:trHeight w:hRule="atLeast" w:val="273"/>
        </w:trPr>
        <w:tc>
          <w:tcPr>
            <w:tcW w:type="dxa" w:w="777"/>
            <w:vAlign w:val="center"/>
          </w:tcPr>
          <w:p w14:paraId="23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10.18</w:t>
            </w:r>
          </w:p>
        </w:tc>
        <w:tc>
          <w:tcPr>
            <w:tcW w:type="dxa" w:w="4637"/>
            <w:vAlign w:val="center"/>
          </w:tcPr>
          <w:p w14:paraId="24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Чистка сопла.</w:t>
            </w:r>
          </w:p>
        </w:tc>
        <w:tc>
          <w:tcPr>
            <w:tcW w:type="dxa" w:w="9550"/>
            <w:vAlign w:val="center"/>
          </w:tcPr>
          <w:p w14:paraId="25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Чистка сопла принтера (одной единицы)</w:t>
            </w:r>
          </w:p>
        </w:tc>
        <w:tc>
          <w:tcPr>
            <w:tcW w:type="dxa" w:w="1622"/>
            <w:vAlign w:val="center"/>
          </w:tcPr>
          <w:p w14:paraId="26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625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27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10.19</w:t>
            </w:r>
          </w:p>
        </w:tc>
        <w:tc>
          <w:tcPr>
            <w:tcW w:type="dxa" w:w="4637"/>
            <w:vAlign w:val="center"/>
          </w:tcPr>
          <w:p w14:paraId="28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Чистка принтера от пыли одного элемента принтера.</w:t>
            </w:r>
          </w:p>
        </w:tc>
        <w:tc>
          <w:tcPr>
            <w:tcW w:type="dxa" w:w="9550"/>
            <w:vAlign w:val="center"/>
          </w:tcPr>
          <w:p w14:paraId="29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чистку одного элемента принтера от пыли</w:t>
            </w:r>
          </w:p>
        </w:tc>
        <w:tc>
          <w:tcPr>
            <w:tcW w:type="dxa" w:w="1622"/>
            <w:vAlign w:val="center"/>
          </w:tcPr>
          <w:p w14:paraId="2A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745</w:t>
            </w:r>
          </w:p>
        </w:tc>
      </w:tr>
      <w:tr>
        <w:trPr>
          <w:trHeight w:hRule="atLeast" w:val="436"/>
        </w:trPr>
        <w:tc>
          <w:tcPr>
            <w:tcW w:type="dxa" w:w="777"/>
            <w:vAlign w:val="center"/>
          </w:tcPr>
          <w:p w14:paraId="2B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10.20</w:t>
            </w:r>
          </w:p>
        </w:tc>
        <w:tc>
          <w:tcPr>
            <w:tcW w:type="dxa" w:w="4637"/>
            <w:vAlign w:val="center"/>
          </w:tcPr>
          <w:p w14:paraId="2C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периферийного устройства</w:t>
            </w:r>
          </w:p>
        </w:tc>
        <w:tc>
          <w:tcPr>
            <w:tcW w:type="dxa" w:w="9550"/>
            <w:vAlign w:val="center"/>
          </w:tcPr>
          <w:p w14:paraId="2D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настройку любого устройства будь то принтер, сканер, копир, МФУ.</w:t>
            </w:r>
          </w:p>
        </w:tc>
        <w:tc>
          <w:tcPr>
            <w:tcW w:type="dxa" w:w="1622"/>
            <w:vAlign w:val="center"/>
          </w:tcPr>
          <w:p w14:paraId="2E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2876</w:t>
            </w:r>
          </w:p>
        </w:tc>
      </w:tr>
      <w:tr>
        <w:trPr>
          <w:trHeight w:hRule="atLeast" w:val="413"/>
        </w:trPr>
        <w:tc>
          <w:tcPr>
            <w:tcW w:type="dxa" w:w="777"/>
            <w:vAlign w:val="center"/>
          </w:tcPr>
          <w:p w14:paraId="2F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10.21</w:t>
            </w:r>
          </w:p>
        </w:tc>
        <w:tc>
          <w:tcPr>
            <w:tcW w:type="dxa" w:w="4637"/>
            <w:vAlign w:val="center"/>
          </w:tcPr>
          <w:p w14:paraId="30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Полная разборка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MacBook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,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iMac</w:t>
            </w:r>
          </w:p>
        </w:tc>
        <w:tc>
          <w:tcPr>
            <w:tcW w:type="dxa" w:w="9550"/>
            <w:vAlign w:val="center"/>
          </w:tcPr>
          <w:p w14:paraId="31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полную разборку единицы техники. Ориентировочное время выполнения работ: от 30 минут</w:t>
            </w:r>
          </w:p>
        </w:tc>
        <w:tc>
          <w:tcPr>
            <w:tcW w:type="dxa" w:w="1622"/>
            <w:vAlign w:val="center"/>
          </w:tcPr>
          <w:p w14:paraId="32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4990</w:t>
            </w:r>
          </w:p>
        </w:tc>
      </w:tr>
      <w:tr>
        <w:trPr>
          <w:trHeight w:hRule="atLeast" w:val="290"/>
        </w:trPr>
        <w:tc>
          <w:tcPr>
            <w:tcW w:type="dxa" w:w="777"/>
            <w:vAlign w:val="center"/>
          </w:tcPr>
          <w:p w14:paraId="33020000">
            <w:pPr>
              <w:widowControl w:val="1"/>
              <w:ind w:hanging="142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10.22</w:t>
            </w:r>
          </w:p>
        </w:tc>
        <w:tc>
          <w:tcPr>
            <w:tcW w:type="dxa" w:w="4637"/>
            <w:vAlign w:val="center"/>
          </w:tcPr>
          <w:p w14:paraId="34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Обслуживание/ смазка кулера</w:t>
            </w:r>
          </w:p>
        </w:tc>
        <w:tc>
          <w:tcPr>
            <w:tcW w:type="dxa" w:w="9550"/>
            <w:vAlign w:val="center"/>
          </w:tcPr>
          <w:p w14:paraId="35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Обслуживание/ смазка кулера.</w:t>
            </w:r>
          </w:p>
        </w:tc>
        <w:tc>
          <w:tcPr>
            <w:tcW w:type="dxa" w:w="1622"/>
            <w:vAlign w:val="center"/>
          </w:tcPr>
          <w:p w14:paraId="36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1010</w:t>
            </w:r>
          </w:p>
        </w:tc>
      </w:tr>
      <w:tr>
        <w:trPr>
          <w:trHeight w:hRule="atLeast" w:val="721"/>
        </w:trPr>
        <w:tc>
          <w:tcPr>
            <w:tcW w:type="dxa" w:w="777"/>
            <w:shd w:fill="92D050" w:val="clear"/>
            <w:vAlign w:val="center"/>
          </w:tcPr>
          <w:p w14:paraId="37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11</w:t>
            </w:r>
          </w:p>
        </w:tc>
        <w:tc>
          <w:tcPr>
            <w:tcW w:type="dxa" w:w="4637"/>
            <w:shd w:fill="92D050" w:val="clear"/>
            <w:vAlign w:val="center"/>
          </w:tcPr>
          <w:p w14:paraId="38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Дополнительные услуги</w:t>
            </w:r>
          </w:p>
        </w:tc>
        <w:tc>
          <w:tcPr>
            <w:tcW w:type="dxa" w:w="9550"/>
            <w:shd w:fill="92D050" w:val="clear"/>
            <w:vAlign w:val="center"/>
          </w:tcPr>
          <w:p w14:paraId="39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3A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 руб</w:t>
            </w:r>
          </w:p>
        </w:tc>
      </w:tr>
      <w:tr>
        <w:trPr>
          <w:trHeight w:hRule="atLeast" w:val="292"/>
        </w:trPr>
        <w:tc>
          <w:tcPr>
            <w:tcW w:type="dxa" w:w="777"/>
            <w:vAlign w:val="center"/>
          </w:tcPr>
          <w:p w14:paraId="3B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11.1</w:t>
            </w:r>
          </w:p>
        </w:tc>
        <w:tc>
          <w:tcPr>
            <w:tcW w:type="dxa" w:w="4637"/>
            <w:vAlign w:val="center"/>
          </w:tcPr>
          <w:p w14:paraId="3C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Индивидуальные консультации</w:t>
            </w:r>
          </w:p>
        </w:tc>
        <w:tc>
          <w:tcPr>
            <w:tcW w:type="dxa" w:w="9550"/>
            <w:vAlign w:val="center"/>
          </w:tcPr>
          <w:p w14:paraId="3D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Консультации специалиста по любым вопросам работы компьютера.</w:t>
            </w:r>
          </w:p>
        </w:tc>
        <w:tc>
          <w:tcPr>
            <w:tcW w:type="dxa" w:w="1622"/>
            <w:vAlign w:val="center"/>
          </w:tcPr>
          <w:p w14:paraId="3E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2750</w:t>
            </w:r>
          </w:p>
        </w:tc>
      </w:tr>
      <w:tr>
        <w:trPr>
          <w:trHeight w:hRule="atLeast" w:val="738"/>
        </w:trPr>
        <w:tc>
          <w:tcPr>
            <w:tcW w:type="dxa" w:w="777"/>
            <w:vAlign w:val="center"/>
          </w:tcPr>
          <w:p w14:paraId="3F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11.2</w:t>
            </w:r>
          </w:p>
        </w:tc>
        <w:tc>
          <w:tcPr>
            <w:tcW w:type="dxa" w:w="4637"/>
            <w:vAlign w:val="center"/>
          </w:tcPr>
          <w:p w14:paraId="40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Техническое описание неисправности (Письменное)</w:t>
            </w:r>
          </w:p>
        </w:tc>
        <w:tc>
          <w:tcPr>
            <w:tcW w:type="dxa" w:w="9550"/>
            <w:vAlign w:val="center"/>
          </w:tcPr>
          <w:p w14:paraId="41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Бесплатная диагностика осуществляется исключительно в целях определения ремонта. Данная услуга оплачивается в случае желания заказчика получить письменное заключение о выявленной неисправности с рекомендациями по устранению и перечнем необходимых деталей</w:t>
            </w:r>
          </w:p>
        </w:tc>
        <w:tc>
          <w:tcPr>
            <w:tcW w:type="dxa" w:w="1622"/>
            <w:vAlign w:val="center"/>
          </w:tcPr>
          <w:p w14:paraId="42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1970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43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11.3</w:t>
            </w:r>
          </w:p>
        </w:tc>
        <w:tc>
          <w:tcPr>
            <w:tcW w:type="dxa" w:w="4637"/>
            <w:vAlign w:val="center"/>
          </w:tcPr>
          <w:p w14:paraId="44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Простой сервисного инженера</w:t>
            </w:r>
          </w:p>
        </w:tc>
        <w:tc>
          <w:tcPr>
            <w:tcW w:type="dxa" w:w="9550"/>
            <w:vAlign w:val="center"/>
          </w:tcPr>
          <w:p w14:paraId="45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оплачивается простой сервис инженера по вине заказчика.</w:t>
            </w:r>
          </w:p>
        </w:tc>
        <w:tc>
          <w:tcPr>
            <w:tcW w:type="dxa" w:w="1622"/>
            <w:vAlign w:val="center"/>
          </w:tcPr>
          <w:p w14:paraId="46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1900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47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11.4</w:t>
            </w:r>
          </w:p>
        </w:tc>
        <w:tc>
          <w:tcPr>
            <w:tcW w:type="dxa" w:w="4637"/>
            <w:vAlign w:val="center"/>
          </w:tcPr>
          <w:p w14:paraId="48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Подбор комплектующих/ Сопровождение покупки</w:t>
            </w:r>
          </w:p>
        </w:tc>
        <w:tc>
          <w:tcPr>
            <w:tcW w:type="dxa" w:w="9550"/>
            <w:vAlign w:val="center"/>
          </w:tcPr>
          <w:p w14:paraId="49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Индивидуальный подбор комплектующих для заявленных нужд пользователя. Консультирование и сопровождение покупки в магазинах</w:t>
            </w:r>
          </w:p>
        </w:tc>
        <w:tc>
          <w:tcPr>
            <w:tcW w:type="dxa" w:w="1622"/>
            <w:vAlign w:val="center"/>
          </w:tcPr>
          <w:p w14:paraId="4A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1800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4B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11.5</w:t>
            </w:r>
          </w:p>
        </w:tc>
        <w:tc>
          <w:tcPr>
            <w:tcW w:type="dxa" w:w="4637"/>
            <w:vAlign w:val="center"/>
          </w:tcPr>
          <w:p w14:paraId="4C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Обучение работе с компьютером, периферией и программным обеспечением</w:t>
            </w:r>
          </w:p>
        </w:tc>
        <w:tc>
          <w:tcPr>
            <w:tcW w:type="dxa" w:w="9550"/>
            <w:vAlign w:val="center"/>
          </w:tcPr>
          <w:p w14:paraId="4D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специальные индивидуальные обучающие курсы Стоимость услуги указана за 30 мин работы.</w:t>
            </w:r>
          </w:p>
        </w:tc>
        <w:tc>
          <w:tcPr>
            <w:tcW w:type="dxa" w:w="1622"/>
            <w:vAlign w:val="center"/>
          </w:tcPr>
          <w:p w14:paraId="4E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1560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4F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11.6</w:t>
            </w:r>
          </w:p>
        </w:tc>
        <w:tc>
          <w:tcPr>
            <w:tcW w:type="dxa" w:w="4637"/>
            <w:vAlign w:val="center"/>
          </w:tcPr>
          <w:p w14:paraId="50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Работа с IP-TV</w:t>
            </w:r>
          </w:p>
        </w:tc>
        <w:tc>
          <w:tcPr>
            <w:tcW w:type="dxa" w:w="9550"/>
            <w:vAlign w:val="center"/>
          </w:tcPr>
          <w:p w14:paraId="51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Подключение IP приставки и проверка работоспособности. Настройка списка каналов, разблокировка каналов, настройка Интернет-телевидения, Прошивка TV приставки, Прошивка TV</w:t>
            </w:r>
          </w:p>
        </w:tc>
        <w:tc>
          <w:tcPr>
            <w:tcW w:type="dxa" w:w="1622"/>
            <w:vAlign w:val="center"/>
          </w:tcPr>
          <w:p w14:paraId="52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9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60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53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11.7</w:t>
            </w:r>
          </w:p>
        </w:tc>
        <w:tc>
          <w:tcPr>
            <w:tcW w:type="dxa" w:w="4637"/>
            <w:vAlign w:val="center"/>
          </w:tcPr>
          <w:p w14:paraId="54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Диагностика Техники</w:t>
            </w:r>
          </w:p>
        </w:tc>
        <w:tc>
          <w:tcPr>
            <w:tcW w:type="dxa" w:w="9550"/>
            <w:vAlign w:val="center"/>
          </w:tcPr>
          <w:p w14:paraId="55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Технический анализ причин неисправностей техники в месте нахождения Исполнителя, где имеется техническая возможность с использованием специального оборудование проведение углубленного диагностирования технических неисправностей, повреждений и выявления причин и их возникновения.</w:t>
            </w:r>
          </w:p>
        </w:tc>
        <w:tc>
          <w:tcPr>
            <w:tcW w:type="dxa" w:w="1622"/>
            <w:vAlign w:val="center"/>
          </w:tcPr>
          <w:p w14:paraId="56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2780</w:t>
            </w:r>
          </w:p>
        </w:tc>
      </w:tr>
      <w:tr>
        <w:trPr>
          <w:trHeight w:hRule="atLeast" w:val="796"/>
        </w:trPr>
        <w:tc>
          <w:tcPr>
            <w:tcW w:type="dxa" w:w="777"/>
            <w:shd w:fill="92D050" w:val="clear"/>
            <w:vAlign w:val="center"/>
          </w:tcPr>
          <w:p w14:paraId="57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</w:t>
            </w:r>
          </w:p>
        </w:tc>
        <w:tc>
          <w:tcPr>
            <w:tcW w:type="dxa" w:w="4637"/>
            <w:shd w:fill="92D050" w:val="clear"/>
            <w:vAlign w:val="center"/>
          </w:tcPr>
          <w:p w14:paraId="58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 xml:space="preserve">Работа с системой на базе </w:t>
            </w:r>
          </w:p>
          <w:p w14:paraId="59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OS X</w:t>
            </w:r>
          </w:p>
          <w:p w14:paraId="5A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8"/>
              </w:rPr>
            </w:pPr>
            <w:r>
              <w:rPr>
                <w:rFonts w:ascii="Gabriola" w:hAnsi="Gabriola"/>
                <w:b w:val="1"/>
                <w:color w:val="000000"/>
                <w:sz w:val="28"/>
              </w:rPr>
              <w:t>Linux O</w:t>
            </w:r>
            <w:r>
              <w:rPr>
                <w:rFonts w:ascii="Gabriola" w:hAnsi="Gabriola"/>
                <w:b w:val="1"/>
                <w:color w:val="000000"/>
                <w:sz w:val="28"/>
              </w:rPr>
              <w:t>S</w:t>
            </w:r>
          </w:p>
        </w:tc>
        <w:tc>
          <w:tcPr>
            <w:tcW w:type="dxa" w:w="9550"/>
            <w:shd w:fill="92D050" w:val="clear"/>
            <w:vAlign w:val="center"/>
          </w:tcPr>
          <w:p w14:paraId="5B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Описание</w:t>
            </w:r>
          </w:p>
        </w:tc>
        <w:tc>
          <w:tcPr>
            <w:tcW w:type="dxa" w:w="1622"/>
            <w:shd w:fill="92D050" w:val="clear"/>
            <w:vAlign w:val="center"/>
          </w:tcPr>
          <w:p w14:paraId="5C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Цена, руб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5D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12.1</w:t>
            </w:r>
          </w:p>
        </w:tc>
        <w:tc>
          <w:tcPr>
            <w:tcW w:type="dxa" w:w="4637"/>
            <w:vAlign w:val="center"/>
          </w:tcPr>
          <w:p w14:paraId="5E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Создание учетной записи</w:t>
            </w:r>
          </w:p>
        </w:tc>
        <w:tc>
          <w:tcPr>
            <w:tcW w:type="dxa" w:w="9550"/>
            <w:vAlign w:val="center"/>
          </w:tcPr>
          <w:p w14:paraId="5F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Создание учетной записи пользователя Apple ID</w:t>
            </w:r>
          </w:p>
        </w:tc>
        <w:tc>
          <w:tcPr>
            <w:tcW w:type="dxa" w:w="1622"/>
            <w:vAlign w:val="center"/>
          </w:tcPr>
          <w:p w14:paraId="60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34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9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61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12.2</w:t>
            </w:r>
          </w:p>
        </w:tc>
        <w:tc>
          <w:tcPr>
            <w:tcW w:type="dxa" w:w="4637"/>
            <w:vAlign w:val="center"/>
          </w:tcPr>
          <w:p w14:paraId="62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Подключение к Интернет-соединению</w:t>
            </w:r>
          </w:p>
        </w:tc>
        <w:tc>
          <w:tcPr>
            <w:tcW w:type="dxa" w:w="9550"/>
            <w:vAlign w:val="center"/>
          </w:tcPr>
          <w:p w14:paraId="63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Включает подключение к одной существующей сети</w:t>
            </w:r>
          </w:p>
        </w:tc>
        <w:tc>
          <w:tcPr>
            <w:tcW w:type="dxa" w:w="1622"/>
            <w:vAlign w:val="center"/>
          </w:tcPr>
          <w:p w14:paraId="64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990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65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12.3</w:t>
            </w:r>
          </w:p>
        </w:tc>
        <w:tc>
          <w:tcPr>
            <w:tcW w:type="dxa" w:w="4637"/>
            <w:vAlign w:val="center"/>
          </w:tcPr>
          <w:p w14:paraId="66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Работа с HDD или SSD (Дисковая утилита)</w:t>
            </w:r>
          </w:p>
        </w:tc>
        <w:tc>
          <w:tcPr>
            <w:tcW w:type="dxa" w:w="9550"/>
            <w:vAlign w:val="center"/>
          </w:tcPr>
          <w:p w14:paraId="67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Услуга включает в себя такие элементы как: Лечение, создание разделов, подготовка к работе, устранение логических ошибок</w:t>
            </w:r>
          </w:p>
        </w:tc>
        <w:tc>
          <w:tcPr>
            <w:tcW w:type="dxa" w:w="1622"/>
            <w:vAlign w:val="center"/>
          </w:tcPr>
          <w:p w14:paraId="68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890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69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12.4</w:t>
            </w:r>
          </w:p>
        </w:tc>
        <w:tc>
          <w:tcPr>
            <w:tcW w:type="dxa" w:w="4637"/>
            <w:vAlign w:val="center"/>
          </w:tcPr>
          <w:p w14:paraId="6A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Предустановка операционной системы OS X /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iOS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/ Linux</w:t>
            </w:r>
          </w:p>
        </w:tc>
        <w:tc>
          <w:tcPr>
            <w:tcW w:type="dxa" w:w="9550"/>
            <w:vAlign w:val="center"/>
          </w:tcPr>
          <w:p w14:paraId="6B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Базовая предустановка/восстановление системы</w:t>
            </w:r>
          </w:p>
        </w:tc>
        <w:tc>
          <w:tcPr>
            <w:tcW w:type="dxa" w:w="1622"/>
            <w:vAlign w:val="center"/>
          </w:tcPr>
          <w:p w14:paraId="6C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2790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6D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12.5</w:t>
            </w:r>
          </w:p>
        </w:tc>
        <w:tc>
          <w:tcPr>
            <w:tcW w:type="dxa" w:w="4637"/>
            <w:vAlign w:val="center"/>
          </w:tcPr>
          <w:p w14:paraId="6E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Обновление операционной системы OS X /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iOS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/ Linux</w:t>
            </w:r>
          </w:p>
        </w:tc>
        <w:tc>
          <w:tcPr>
            <w:tcW w:type="dxa" w:w="9550"/>
            <w:vAlign w:val="center"/>
          </w:tcPr>
          <w:p w14:paraId="6F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Обновление основных компонентов операционной системы.</w:t>
            </w:r>
          </w:p>
        </w:tc>
        <w:tc>
          <w:tcPr>
            <w:tcW w:type="dxa" w:w="1622"/>
            <w:vAlign w:val="center"/>
          </w:tcPr>
          <w:p w14:paraId="70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2490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71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12.6</w:t>
            </w:r>
          </w:p>
        </w:tc>
        <w:tc>
          <w:tcPr>
            <w:tcW w:type="dxa" w:w="4637"/>
            <w:vAlign w:val="center"/>
          </w:tcPr>
          <w:p w14:paraId="72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Настройка OS X /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iOS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/Linux</w:t>
            </w:r>
          </w:p>
        </w:tc>
        <w:tc>
          <w:tcPr>
            <w:tcW w:type="dxa" w:w="9550"/>
            <w:vAlign w:val="center"/>
          </w:tcPr>
          <w:p w14:paraId="73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Полная индивидуальная системная настройка</w:t>
            </w:r>
          </w:p>
        </w:tc>
        <w:tc>
          <w:tcPr>
            <w:tcW w:type="dxa" w:w="1622"/>
            <w:vAlign w:val="center"/>
          </w:tcPr>
          <w:p w14:paraId="74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3290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75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12.7</w:t>
            </w:r>
          </w:p>
        </w:tc>
        <w:tc>
          <w:tcPr>
            <w:tcW w:type="dxa" w:w="4637"/>
            <w:vAlign w:val="center"/>
          </w:tcPr>
          <w:p w14:paraId="76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Установка программ из магазина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Аррle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Store</w:t>
            </w:r>
          </w:p>
        </w:tc>
        <w:tc>
          <w:tcPr>
            <w:tcW w:type="dxa" w:w="9550"/>
            <w:vAlign w:val="center"/>
          </w:tcPr>
          <w:p w14:paraId="77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Помощь в установке программного обеспечения из электронного магазина Apple Store. Указывается цена за один элемент</w:t>
            </w:r>
          </w:p>
        </w:tc>
        <w:tc>
          <w:tcPr>
            <w:tcW w:type="dxa" w:w="1622"/>
            <w:vAlign w:val="center"/>
          </w:tcPr>
          <w:p w14:paraId="78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1280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79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12.8</w:t>
            </w:r>
          </w:p>
        </w:tc>
        <w:tc>
          <w:tcPr>
            <w:tcW w:type="dxa" w:w="4637"/>
            <w:vAlign w:val="center"/>
          </w:tcPr>
          <w:p w14:paraId="7A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Очистка OS X /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iOS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 (Linux) от ненужных файлов</w:t>
            </w:r>
          </w:p>
        </w:tc>
        <w:tc>
          <w:tcPr>
            <w:tcW w:type="dxa" w:w="9550"/>
            <w:vAlign w:val="center"/>
          </w:tcPr>
          <w:p w14:paraId="7B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Очистка системы от вредоносных, пустых, не работающих файлов, а также от каталогов, ярлыков</w:t>
            </w:r>
          </w:p>
        </w:tc>
        <w:tc>
          <w:tcPr>
            <w:tcW w:type="dxa" w:w="1622"/>
            <w:vAlign w:val="center"/>
          </w:tcPr>
          <w:p w14:paraId="7C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1890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7D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12.9</w:t>
            </w:r>
          </w:p>
        </w:tc>
        <w:tc>
          <w:tcPr>
            <w:tcW w:type="dxa" w:w="4637"/>
            <w:vAlign w:val="center"/>
          </w:tcPr>
          <w:p w14:paraId="7E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Установка OS Windows (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BootCamp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)</w:t>
            </w:r>
          </w:p>
        </w:tc>
        <w:tc>
          <w:tcPr>
            <w:tcW w:type="dxa" w:w="9550"/>
            <w:vAlign w:val="center"/>
          </w:tcPr>
          <w:p w14:paraId="7F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Устанавливается и настраивается система Windows. Установка производиться с лицензионного программного обеспечения клиента</w:t>
            </w:r>
          </w:p>
        </w:tc>
        <w:tc>
          <w:tcPr>
            <w:tcW w:type="dxa" w:w="1622"/>
            <w:vAlign w:val="center"/>
          </w:tcPr>
          <w:p w14:paraId="80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3990</w:t>
            </w:r>
          </w:p>
        </w:tc>
      </w:tr>
      <w:tr>
        <w:trPr>
          <w:trHeight w:hRule="atLeast" w:val="615"/>
        </w:trPr>
        <w:tc>
          <w:tcPr>
            <w:tcW w:type="dxa" w:w="777"/>
            <w:vAlign w:val="center"/>
          </w:tcPr>
          <w:p w14:paraId="81020000">
            <w:pPr>
              <w:widowControl w:val="1"/>
              <w:ind w:left="-142" w:right="-109"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12.10</w:t>
            </w:r>
          </w:p>
        </w:tc>
        <w:tc>
          <w:tcPr>
            <w:tcW w:type="dxa" w:w="4637"/>
            <w:vAlign w:val="center"/>
          </w:tcPr>
          <w:p w14:paraId="82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 xml:space="preserve">Настройка </w:t>
            </w:r>
            <w:r>
              <w:rPr>
                <w:rFonts w:ascii="Gabriola" w:hAnsi="Gabriola"/>
                <w:b w:val="1"/>
                <w:color w:val="000000"/>
                <w:sz w:val="24"/>
              </w:rPr>
              <w:t>iTunes</w:t>
            </w:r>
          </w:p>
        </w:tc>
        <w:tc>
          <w:tcPr>
            <w:tcW w:type="dxa" w:w="9550"/>
            <w:vAlign w:val="center"/>
          </w:tcPr>
          <w:p w14:paraId="83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 xml:space="preserve">Настройка медиа плеера </w:t>
            </w:r>
            <w:r>
              <w:rPr>
                <w:rFonts w:ascii="Gabriola" w:hAnsi="Gabriola"/>
                <w:color w:val="000000"/>
                <w:sz w:val="24"/>
              </w:rPr>
              <w:t>iTunes</w:t>
            </w:r>
          </w:p>
        </w:tc>
        <w:tc>
          <w:tcPr>
            <w:tcW w:type="dxa" w:w="1622"/>
            <w:vAlign w:val="center"/>
          </w:tcPr>
          <w:p w14:paraId="84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2290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85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12.11</w:t>
            </w:r>
          </w:p>
        </w:tc>
        <w:tc>
          <w:tcPr>
            <w:tcW w:type="dxa" w:w="4637"/>
            <w:vAlign w:val="center"/>
          </w:tcPr>
          <w:p w14:paraId="86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Подключение телефона к системе</w:t>
            </w:r>
          </w:p>
        </w:tc>
        <w:tc>
          <w:tcPr>
            <w:tcW w:type="dxa" w:w="9550"/>
            <w:vAlign w:val="center"/>
          </w:tcPr>
          <w:p w14:paraId="87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Подключение и настройка взаимодействия между телефоном и техникой и дальнейшая настройка их работы</w:t>
            </w:r>
          </w:p>
        </w:tc>
        <w:tc>
          <w:tcPr>
            <w:tcW w:type="dxa" w:w="1622"/>
            <w:vAlign w:val="center"/>
          </w:tcPr>
          <w:p w14:paraId="88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1490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89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</w:rPr>
              <w:t>12.</w:t>
            </w:r>
            <w:r>
              <w:rPr>
                <w:rFonts w:ascii="Gabriola" w:hAnsi="Gabriola"/>
                <w:b w:val="1"/>
                <w:color w:val="000000"/>
              </w:rPr>
              <w:t>1</w:t>
            </w:r>
            <w:r>
              <w:rPr>
                <w:rFonts w:ascii="Gabriola" w:hAnsi="Gabriola"/>
                <w:b w:val="1"/>
                <w:color w:val="000000"/>
              </w:rPr>
              <w:t>2</w:t>
            </w:r>
          </w:p>
        </w:tc>
        <w:tc>
          <w:tcPr>
            <w:tcW w:type="dxa" w:w="4637"/>
            <w:vAlign w:val="center"/>
          </w:tcPr>
          <w:p w14:paraId="8A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Настройка Apple TV</w:t>
            </w:r>
          </w:p>
        </w:tc>
        <w:tc>
          <w:tcPr>
            <w:tcW w:type="dxa" w:w="9550"/>
            <w:vAlign w:val="center"/>
          </w:tcPr>
          <w:p w14:paraId="8B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  <w:sz w:val="24"/>
              </w:rPr>
              <w:t>Настройка приставки Apple TV</w:t>
            </w:r>
          </w:p>
        </w:tc>
        <w:tc>
          <w:tcPr>
            <w:tcW w:type="dxa" w:w="1622"/>
            <w:vAlign w:val="center"/>
          </w:tcPr>
          <w:p w14:paraId="8C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1780</w:t>
            </w:r>
          </w:p>
        </w:tc>
      </w:tr>
      <w:tr>
        <w:trPr>
          <w:trHeight w:hRule="atLeast" w:val="73"/>
        </w:trPr>
        <w:tc>
          <w:tcPr>
            <w:tcW w:type="dxa" w:w="777"/>
            <w:vAlign w:val="center"/>
          </w:tcPr>
          <w:p w14:paraId="8D020000">
            <w:pPr>
              <w:widowControl w:val="1"/>
              <w:ind/>
              <w:jc w:val="center"/>
              <w:rPr>
                <w:rFonts w:ascii="Gabriola" w:hAnsi="Gabriola"/>
                <w:b w:val="1"/>
                <w:color w:val="000000"/>
              </w:rPr>
            </w:pPr>
            <w:r>
              <w:rPr>
                <w:rFonts w:ascii="Gabriola" w:hAnsi="Gabriola"/>
                <w:b w:val="1"/>
                <w:color w:val="000000"/>
              </w:rPr>
              <w:t>12</w:t>
            </w:r>
            <w:r>
              <w:rPr>
                <w:rFonts w:ascii="Gabriola" w:hAnsi="Gabriola"/>
                <w:b w:val="1"/>
                <w:color w:val="000000"/>
              </w:rPr>
              <w:t>.13</w:t>
            </w:r>
          </w:p>
        </w:tc>
        <w:tc>
          <w:tcPr>
            <w:tcW w:type="dxa" w:w="4637"/>
            <w:vAlign w:val="center"/>
          </w:tcPr>
          <w:p w14:paraId="8E020000">
            <w:pPr>
              <w:widowControl w:val="1"/>
              <w:spacing w:line="240" w:lineRule="exact"/>
              <w:ind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</w:rPr>
              <w:t xml:space="preserve">Настройка/Работа с учетной записью </w:t>
            </w:r>
            <w:r>
              <w:rPr>
                <w:rFonts w:ascii="Gabriola" w:hAnsi="Gabriola"/>
                <w:b w:val="1"/>
                <w:color w:val="000000"/>
              </w:rPr>
              <w:t>iCloud</w:t>
            </w:r>
          </w:p>
        </w:tc>
        <w:tc>
          <w:tcPr>
            <w:tcW w:type="dxa" w:w="9550"/>
            <w:vAlign w:val="center"/>
          </w:tcPr>
          <w:p w14:paraId="8F020000">
            <w:pPr>
              <w:widowControl w:val="1"/>
              <w:spacing w:line="240" w:lineRule="exact"/>
              <w:ind/>
              <w:rPr>
                <w:rFonts w:ascii="Gabriola" w:hAnsi="Gabriola"/>
                <w:color w:val="000000"/>
                <w:sz w:val="24"/>
              </w:rPr>
            </w:pPr>
            <w:r>
              <w:rPr>
                <w:rFonts w:ascii="Gabriola" w:hAnsi="Gabriola"/>
                <w:color w:val="000000"/>
              </w:rPr>
              <w:t xml:space="preserve">Производиться работа с учетной записью, а также создание и настройка </w:t>
            </w:r>
            <w:r>
              <w:rPr>
                <w:rFonts w:ascii="Gabriola" w:hAnsi="Gabriola"/>
                <w:color w:val="000000"/>
              </w:rPr>
              <w:t>iCloud</w:t>
            </w:r>
            <w:r>
              <w:rPr>
                <w:rFonts w:ascii="Gabriola" w:hAnsi="Gabriola"/>
                <w:color w:val="000000"/>
              </w:rPr>
              <w:t>. Цена за единицу техники.</w:t>
            </w:r>
          </w:p>
        </w:tc>
        <w:tc>
          <w:tcPr>
            <w:tcW w:type="dxa" w:w="1622"/>
            <w:vAlign w:val="center"/>
          </w:tcPr>
          <w:p w14:paraId="90020000">
            <w:pPr>
              <w:widowControl w:val="1"/>
              <w:spacing w:line="240" w:lineRule="exact"/>
              <w:ind/>
              <w:jc w:val="center"/>
              <w:rPr>
                <w:rFonts w:ascii="Gabriola" w:hAnsi="Gabriola"/>
                <w:b w:val="1"/>
                <w:color w:val="000000"/>
                <w:sz w:val="24"/>
              </w:rPr>
            </w:pPr>
            <w:r>
              <w:rPr>
                <w:rFonts w:ascii="Gabriola" w:hAnsi="Gabriola"/>
                <w:b w:val="1"/>
                <w:color w:val="000000"/>
                <w:sz w:val="24"/>
              </w:rPr>
              <w:t>1680</w:t>
            </w:r>
          </w:p>
        </w:tc>
      </w:tr>
    </w:tbl>
    <w:p w14:paraId="91020000">
      <w:pPr>
        <w:keepLines w:val="1"/>
        <w:widowControl w:val="1"/>
        <w:ind/>
        <w:jc w:val="center"/>
        <w:rPr>
          <w:rFonts w:ascii="Gabriola" w:hAnsi="Gabriola"/>
          <w:sz w:val="72"/>
        </w:rPr>
      </w:pPr>
    </w:p>
    <w:p w14:paraId="92020000">
      <w:pPr>
        <w:keepLines w:val="1"/>
        <w:widowControl w:val="1"/>
        <w:ind/>
        <w:jc w:val="center"/>
        <w:rPr>
          <w:rFonts w:ascii="Gabriola" w:hAnsi="Gabriola"/>
          <w:sz w:val="72"/>
        </w:rPr>
      </w:pPr>
      <w:r>
        <w:rPr>
          <w:rFonts w:ascii="Gabriola" w:hAnsi="Gabriola"/>
          <w:sz w:val="72"/>
        </w:rPr>
        <w:drawing>
          <wp:inline>
            <wp:extent cx="3238500" cy="3238500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238500" cy="32385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3020000">
      <w:pPr>
        <w:keepLines w:val="1"/>
        <w:widowControl w:val="1"/>
        <w:ind/>
        <w:jc w:val="center"/>
        <w:rPr>
          <w:rFonts w:ascii="Gabriola" w:hAnsi="Gabriola"/>
          <w:sz w:val="72"/>
        </w:rPr>
      </w:pPr>
      <w:r>
        <w:rPr>
          <w:rFonts w:ascii="Gabriola" w:hAnsi="Gabriola"/>
          <w:sz w:val="72"/>
        </w:rPr>
        <w:t>КОМПЬЮТЕРНАЯ ПОМОЩЬ</w:t>
      </w:r>
    </w:p>
    <w:p w14:paraId="94020000">
      <w:pPr>
        <w:keepLines w:val="1"/>
        <w:widowControl w:val="1"/>
        <w:ind/>
        <w:jc w:val="right"/>
        <w:rPr>
          <w:rFonts w:ascii="Gabriola" w:hAnsi="Gabriola"/>
          <w:sz w:val="28"/>
        </w:rPr>
      </w:pPr>
    </w:p>
    <w:p w14:paraId="95020000">
      <w:pPr>
        <w:keepLines w:val="1"/>
        <w:widowControl w:val="1"/>
        <w:ind/>
        <w:jc w:val="right"/>
        <w:rPr>
          <w:rFonts w:ascii="Gabriola" w:hAnsi="Gabriola"/>
          <w:sz w:val="28"/>
        </w:rPr>
      </w:pPr>
    </w:p>
    <w:p w14:paraId="96020000">
      <w:pPr>
        <w:keepLines w:val="1"/>
        <w:widowControl w:val="1"/>
        <w:ind/>
        <w:jc w:val="right"/>
        <w:rPr>
          <w:rFonts w:ascii="Gabriola" w:hAnsi="Gabriola"/>
          <w:sz w:val="28"/>
        </w:rPr>
      </w:pPr>
    </w:p>
    <w:p w14:paraId="97020000">
      <w:pPr>
        <w:keepLines w:val="1"/>
        <w:widowControl w:val="1"/>
        <w:ind/>
        <w:jc w:val="right"/>
        <w:rPr>
          <w:rFonts w:ascii="Gabriola" w:hAnsi="Gabriola"/>
          <w:sz w:val="28"/>
        </w:rPr>
      </w:pPr>
      <w:r>
        <w:rPr>
          <w:rFonts w:ascii="Gabriola" w:hAnsi="Gabriola"/>
          <w:sz w:val="28"/>
        </w:rPr>
        <w:t xml:space="preserve"> _______________________________________________________________________________________________________________</w:t>
      </w:r>
    </w:p>
    <w:sectPr>
      <w:pgSz w:h="11906" w:orient="landscape" w:w="16838"/>
      <w:pgMar w:bottom="566" w:footer="708" w:gutter="0" w:header="708" w:left="142" w:right="284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irection-ltr"/>
    <w:basedOn w:val="Style_2"/>
    <w:link w:val="Style_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direction-ltr"/>
    <w:basedOn w:val="Style_2_ch"/>
    <w:link w:val="Style_9"/>
    <w:rPr>
      <w:rFonts w:ascii="Times New Roman" w:hAnsi="Times New Roman"/>
      <w:sz w:val="24"/>
    </w:rPr>
  </w:style>
  <w:style w:styleId="Style_10" w:type="paragraph">
    <w:name w:val="footer"/>
    <w:basedOn w:val="Style_2"/>
    <w:link w:val="Style_10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0_ch" w:type="character">
    <w:name w:val="footer"/>
    <w:basedOn w:val="Style_2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9_ch" w:type="character">
    <w:name w:val="Balloon Text"/>
    <w:basedOn w:val="Style_2_ch"/>
    <w:link w:val="Style_19"/>
    <w:rPr>
      <w:rFonts w:ascii="Segoe UI" w:hAnsi="Segoe UI"/>
      <w:sz w:val="1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er"/>
    <w:basedOn w:val="Style_2"/>
    <w:link w:val="Style_2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6_ch" w:type="character">
    <w:name w:val="header"/>
    <w:basedOn w:val="Style_2_ch"/>
    <w:link w:val="Style_26"/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Strong"/>
    <w:basedOn w:val="Style_11"/>
    <w:link w:val="Style_28_ch"/>
    <w:rPr>
      <w:b w:val="1"/>
    </w:rPr>
  </w:style>
  <w:style w:styleId="Style_28_ch" w:type="character">
    <w:name w:val="Strong"/>
    <w:basedOn w:val="Style_11_ch"/>
    <w:link w:val="Style_28"/>
    <w:rPr>
      <w:b w:val="1"/>
    </w:rPr>
  </w:style>
  <w:style w:styleId="Style_1" w:type="table">
    <w:name w:val="Medium List 2 Accent 6"/>
    <w:basedOn w:val="Style_29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Medium Grid 2 Accent 1"/>
    <w:basedOn w:val="Style_29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</w:tblPr>
  </w:style>
  <w:style w:styleId="Style_31" w:type="table">
    <w:name w:val="Table Grid"/>
    <w:basedOn w:val="Style_29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media/1.png" Type="http://schemas.openxmlformats.org/officeDocument/2006/relationships/image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2021-07-12T06:26:00Z</dcterms:created>
  <dcterms:modified xsi:type="dcterms:W3CDTF">2022-10-06T05:40:00Z</dcterms:modified>
</cp:coreProperties>
</file>