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ПАМЯТКА ДЛЯ ПАЦИЕНТА</w:t>
      </w:r>
    </w:p>
    <w:p w14:paraId="02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документов для заключения договора на оказание платных медицинских (стоматологических) услуг</w:t>
      </w:r>
    </w:p>
    <w:p w14:paraId="03000000">
      <w:pPr>
        <w:pStyle w:val="Style_2"/>
        <w:ind/>
        <w:jc w:val="center"/>
        <w:rPr>
          <w:b w:val="1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Стоматологический кабинет </w:t>
      </w:r>
      <w:r>
        <w:rPr>
          <w:rFonts w:ascii="Times New Roman" w:hAnsi="Times New Roman"/>
          <w:b w:val="1"/>
          <w:sz w:val="24"/>
          <w:u w:val="single"/>
        </w:rPr>
        <w:t>ИП Абубакиров М.Р.</w:t>
      </w:r>
    </w:p>
    <w:p w14:paraId="04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05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заключения договора при личном обращении просим Вас иметь при себе следующие документы:</w:t>
      </w:r>
    </w:p>
    <w:p w14:paraId="06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Взрослый пациент (от 18 лет), заключающий договор от своего имени:</w:t>
      </w:r>
    </w:p>
    <w:p w14:paraId="07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удостоверяющий личность (паспорт гражданина Российской Федерации)</w:t>
      </w:r>
    </w:p>
    <w:p w14:paraId="08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СНИЛС (при наличии — для внесения сведений в ЕГИСЗ);</w:t>
      </w:r>
    </w:p>
    <w:p w14:paraId="09000000">
      <w:pPr>
        <w:pStyle w:val="Style_1"/>
        <w:numPr>
          <w:ilvl w:val="0"/>
          <w:numId w:val="1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направление от лечащего врача (при наличии).</w:t>
      </w:r>
    </w:p>
    <w:p w14:paraId="0A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</w:p>
    <w:p w14:paraId="0B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Представитель по доверенности (для совершеннолетнего пациента):</w:t>
      </w:r>
    </w:p>
    <w:p w14:paraId="0C000000">
      <w:pPr>
        <w:pStyle w:val="Style_1"/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удостоверяющий личность представителя (паспорт);</w:t>
      </w:r>
    </w:p>
    <w:p w14:paraId="0D000000">
      <w:pPr>
        <w:pStyle w:val="Style_1"/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нотариальная доверенность с указанием полномочия на заключение договора на оказание медицинских услуг от имени доверителя;</w:t>
      </w:r>
    </w:p>
    <w:p w14:paraId="0E000000">
      <w:pPr>
        <w:pStyle w:val="Style_1"/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документа, удостоверяющего личность пациента (доверителя).</w:t>
      </w:r>
    </w:p>
    <w:p w14:paraId="0F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Иностранный гражданин / лицо без гражданства:</w:t>
      </w:r>
    </w:p>
    <w:p w14:paraId="10000000">
      <w:pPr>
        <w:pStyle w:val="Style_1"/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иностранного гражданина / вид на жительство / удостоверение беженца / иной документ, удостоверяющий личность, признаваемый Российской Федерацией;</w:t>
      </w:r>
    </w:p>
    <w:p w14:paraId="11000000">
      <w:pPr>
        <w:pStyle w:val="Style_1"/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миграционная карта (при наличии);</w:t>
      </w:r>
    </w:p>
    <w:p w14:paraId="12000000">
      <w:pPr>
        <w:pStyle w:val="Style_1"/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полис добровольного или обязательного медицинского страхования (при наличии);</w:t>
      </w:r>
    </w:p>
    <w:p w14:paraId="13000000">
      <w:pPr>
        <w:pStyle w:val="Style_1"/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нотариальный перевод документов на русский язык (если документ составлен на иностранном языке).</w:t>
      </w:r>
    </w:p>
    <w:p w14:paraId="14000000">
      <w:pPr>
        <w:pStyle w:val="Style_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При необходимости рекомендуем обеспечить присутствие переводчика.</w:t>
      </w:r>
    </w:p>
    <w:p w14:paraId="15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</w:p>
    <w:p w14:paraId="16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обслуживании по договору с юридическим лицом (работодателем, страховой компанией):</w:t>
      </w:r>
    </w:p>
    <w:p w14:paraId="17000000">
      <w:pPr>
        <w:pStyle w:val="Style_1"/>
        <w:numPr>
          <w:ilvl w:val="0"/>
          <w:numId w:val="4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удостоверяющий личность (паспорт);</w:t>
      </w:r>
    </w:p>
    <w:p w14:paraId="18000000">
      <w:pPr>
        <w:pStyle w:val="Style_1"/>
        <w:numPr>
          <w:ilvl w:val="0"/>
          <w:numId w:val="4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полис добровольного медицинского страхования или направление/гарантийное письмо от организации-заказчика.</w:t>
      </w:r>
    </w:p>
    <w:p w14:paraId="19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</w:p>
    <w:p w14:paraId="1A000000">
      <w:pPr>
        <w:pStyle w:val="Style_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Дополнительно для получения справки об оплате медицинских услуг (налоговый вычет):</w:t>
      </w:r>
    </w:p>
    <w:p w14:paraId="1B000000">
      <w:pPr>
        <w:pStyle w:val="Style_1"/>
        <w:numPr>
          <w:ilvl w:val="0"/>
          <w:numId w:val="5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(при наличии — для корректного оформления справки);</w:t>
      </w:r>
    </w:p>
    <w:p w14:paraId="1C000000">
      <w:pPr>
        <w:pStyle w:val="Style_1"/>
        <w:numPr>
          <w:ilvl w:val="0"/>
          <w:numId w:val="5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по форме, имеющейся у администратора.</w:t>
      </w:r>
    </w:p>
    <w:p w14:paraId="1D000000">
      <w:pPr>
        <w:pStyle w:val="Style_1"/>
        <w:ind/>
        <w:jc w:val="both"/>
        <w:rPr>
          <w:rFonts w:ascii="Times New Roman" w:hAnsi="Times New Roman"/>
          <w:sz w:val="24"/>
        </w:rPr>
      </w:pPr>
    </w:p>
    <w:p w14:paraId="1E000000">
      <w:pPr>
        <w:pStyle w:val="Style_1"/>
        <w:ind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568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heading 7"/>
    <w:basedOn w:val="Style_2"/>
    <w:next w:val="Style_2"/>
    <w:link w:val="Style_5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5_ch" w:type="character">
    <w:name w:val="heading 7"/>
    <w:basedOn w:val="Style_2_ch"/>
    <w:link w:val="Style_5"/>
    <w:rPr>
      <w:color w:themeColor="text1" w:themeTint="A6" w:val="595959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basedOn w:val="Style_2"/>
    <w:next w:val="Style_2"/>
    <w:link w:val="Style_8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8_ch" w:type="character">
    <w:name w:val="heading 3"/>
    <w:basedOn w:val="Style_2_ch"/>
    <w:link w:val="Style_8"/>
    <w:rPr>
      <w:color w:themeColor="accent1" w:themeShade="BF" w:val="2F5496"/>
      <w:sz w:val="28"/>
    </w:rPr>
  </w:style>
  <w:style w:styleId="Style_9" w:type="paragraph">
    <w:name w:val="heading 9"/>
    <w:basedOn w:val="Style_2"/>
    <w:next w:val="Style_2"/>
    <w:link w:val="Style_9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9_ch" w:type="character">
    <w:name w:val="heading 9"/>
    <w:basedOn w:val="Style_2_ch"/>
    <w:link w:val="Style_9"/>
    <w:rPr>
      <w:color w:themeColor="text1" w:themeTint="D8" w:val="272727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basedOn w:val="Style_2"/>
    <w:next w:val="Style_2"/>
    <w:link w:val="Style_11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11_ch" w:type="character">
    <w:name w:val="heading 5"/>
    <w:basedOn w:val="Style_2_ch"/>
    <w:link w:val="Style_11"/>
    <w:rPr>
      <w:color w:themeColor="accent1" w:themeShade="BF" w:val="2F5496"/>
    </w:rPr>
  </w:style>
  <w:style w:styleId="Style_12" w:type="paragraph">
    <w:name w:val="Intense Emphasis"/>
    <w:basedOn w:val="Style_13"/>
    <w:link w:val="Style_12_ch"/>
    <w:rPr>
      <w:i w:val="1"/>
      <w:color w:themeColor="accent1" w:themeShade="BF" w:val="2F5496"/>
    </w:rPr>
  </w:style>
  <w:style w:styleId="Style_12_ch" w:type="character">
    <w:name w:val="Intense Emphasis"/>
    <w:basedOn w:val="Style_13_ch"/>
    <w:link w:val="Style_12"/>
    <w:rPr>
      <w:i w:val="1"/>
      <w:color w:themeColor="accent1" w:themeShade="BF" w:val="2F5496"/>
    </w:rPr>
  </w:style>
  <w:style w:styleId="Style_14" w:type="paragraph">
    <w:name w:val="heading 1"/>
    <w:basedOn w:val="Style_2"/>
    <w:next w:val="Style_2"/>
    <w:link w:val="Style_14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4_ch" w:type="character">
    <w:name w:val="heading 1"/>
    <w:basedOn w:val="Style_2_ch"/>
    <w:link w:val="Style_14"/>
    <w:rPr>
      <w:rFonts w:asciiTheme="majorAscii" w:hAnsiTheme="majorHAnsi"/>
      <w:color w:themeColor="accent1" w:themeShade="BF" w:val="2F5496"/>
      <w:sz w:val="40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heading 8"/>
    <w:basedOn w:val="Style_2"/>
    <w:next w:val="Style_2"/>
    <w:link w:val="Style_17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17_ch" w:type="character">
    <w:name w:val="heading 8"/>
    <w:basedOn w:val="Style_2_ch"/>
    <w:link w:val="Style_17"/>
    <w:rPr>
      <w:i w:val="1"/>
      <w:color w:themeColor="text1" w:themeTint="D8" w:val="272727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Quote"/>
    <w:basedOn w:val="Style_2"/>
    <w:next w:val="Style_2"/>
    <w:link w:val="Style_21_ch"/>
    <w:pPr>
      <w:spacing w:before="160"/>
      <w:ind/>
      <w:jc w:val="center"/>
    </w:pPr>
    <w:rPr>
      <w:i w:val="1"/>
      <w:color w:themeColor="text1" w:themeTint="BF" w:val="404040"/>
    </w:rPr>
  </w:style>
  <w:style w:styleId="Style_21_ch" w:type="character">
    <w:name w:val="Quote"/>
    <w:basedOn w:val="Style_2_ch"/>
    <w:link w:val="Style_21"/>
    <w:rPr>
      <w:i w:val="1"/>
      <w:color w:themeColor="text1" w:themeTint="BF" w:val="404040"/>
    </w:rPr>
  </w:style>
  <w:style w:styleId="Style_22" w:type="paragraph">
    <w:name w:val="toc 8"/>
    <w:next w:val="Style_2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No Spacing"/>
    <w:link w:val="Style_1_ch"/>
    <w:pPr>
      <w:spacing w:after="0" w:line="240" w:lineRule="auto"/>
      <w:ind/>
    </w:pPr>
  </w:style>
  <w:style w:styleId="Style_1_ch" w:type="character">
    <w:name w:val="No Spacing"/>
    <w:link w:val="Style_1"/>
  </w:style>
  <w:style w:styleId="Style_24" w:type="paragraph">
    <w:name w:val="Intense Reference"/>
    <w:basedOn w:val="Style_13"/>
    <w:link w:val="Style_24_ch"/>
    <w:rPr>
      <w:b w:val="1"/>
      <w:smallCaps w:val="1"/>
      <w:color w:themeColor="accent1" w:themeShade="BF" w:val="2F5496"/>
      <w:spacing w:val="5"/>
    </w:rPr>
  </w:style>
  <w:style w:styleId="Style_24_ch" w:type="character">
    <w:name w:val="Intense Reference"/>
    <w:basedOn w:val="Style_13_ch"/>
    <w:link w:val="Style_24"/>
    <w:rPr>
      <w:b w:val="1"/>
      <w:smallCaps w:val="1"/>
      <w:color w:themeColor="accent1" w:themeShade="BF" w:val="2F5496"/>
      <w:spacing w:val="5"/>
    </w:rPr>
  </w:style>
  <w:style w:styleId="Style_25" w:type="paragraph">
    <w:name w:val="Subtitle"/>
    <w:basedOn w:val="Style_2"/>
    <w:next w:val="Style_2"/>
    <w:link w:val="Style_25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5_ch" w:type="character">
    <w:name w:val="Subtitle"/>
    <w:basedOn w:val="Style_2_ch"/>
    <w:link w:val="Style_25"/>
    <w:rPr>
      <w:color w:themeColor="text1" w:themeTint="A6" w:val="595959"/>
      <w:spacing w:val="15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6" w:type="paragraph">
    <w:name w:val="Intense Quote"/>
    <w:basedOn w:val="Style_2"/>
    <w:next w:val="Style_2"/>
    <w:link w:val="Style_26_ch"/>
    <w:pPr>
      <w:spacing w:after="360" w:before="360"/>
      <w:ind w:firstLine="0" w:left="864" w:right="864"/>
      <w:jc w:val="center"/>
    </w:pPr>
    <w:rPr>
      <w:i w:val="1"/>
      <w:color w:themeColor="accent1" w:themeShade="BF" w:val="2F5496"/>
    </w:rPr>
  </w:style>
  <w:style w:styleId="Style_26_ch" w:type="character">
    <w:name w:val="Intense Quote"/>
    <w:basedOn w:val="Style_2_ch"/>
    <w:link w:val="Style_26"/>
    <w:rPr>
      <w:i w:val="1"/>
      <w:color w:themeColor="accent1" w:themeShade="BF" w:val="2F5496"/>
    </w:rPr>
  </w:style>
  <w:style w:styleId="Style_27" w:type="paragraph">
    <w:name w:val="Title"/>
    <w:basedOn w:val="Style_2"/>
    <w:next w:val="Style_2"/>
    <w:link w:val="Style_27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7_ch" w:type="character">
    <w:name w:val="Title"/>
    <w:basedOn w:val="Style_2_ch"/>
    <w:link w:val="Style_27"/>
    <w:rPr>
      <w:rFonts w:asciiTheme="majorAscii" w:hAnsiTheme="majorHAnsi"/>
      <w:spacing w:val="-10"/>
      <w:sz w:val="56"/>
    </w:rPr>
  </w:style>
  <w:style w:styleId="Style_28" w:type="paragraph">
    <w:name w:val="heading 4"/>
    <w:basedOn w:val="Style_2"/>
    <w:next w:val="Style_2"/>
    <w:link w:val="Style_28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8_ch" w:type="character">
    <w:name w:val="heading 4"/>
    <w:basedOn w:val="Style_2_ch"/>
    <w:link w:val="Style_28"/>
    <w:rPr>
      <w:i w:val="1"/>
      <w:color w:themeColor="accent1" w:themeShade="BF" w:val="2F5496"/>
    </w:rPr>
  </w:style>
  <w:style w:styleId="Style_29" w:type="paragraph">
    <w:name w:val="List Paragraph"/>
    <w:basedOn w:val="Style_2"/>
    <w:link w:val="Style_29_ch"/>
    <w:pPr>
      <w:ind w:firstLine="0" w:left="720"/>
      <w:contextualSpacing w:val="1"/>
    </w:pPr>
  </w:style>
  <w:style w:styleId="Style_29_ch" w:type="character">
    <w:name w:val="List Paragraph"/>
    <w:basedOn w:val="Style_2_ch"/>
    <w:link w:val="Style_29"/>
  </w:style>
  <w:style w:styleId="Style_30" w:type="paragraph">
    <w:name w:val="heading 2"/>
    <w:basedOn w:val="Style_2"/>
    <w:next w:val="Style_2"/>
    <w:link w:val="Style_30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2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2"/>
    <w:next w:val="Style_2"/>
    <w:link w:val="Style_31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2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2026-10-05T16:30:35Z</dcterms:modified>
</cp:coreProperties>
</file>