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0915" w:type="dxa"/>
        <w:tblInd w:w="-1139" w:type="dxa"/>
        <w:tblLook w:val="04A0"/>
      </w:tblPr>
      <w:tblGrid>
        <w:gridCol w:w="10915"/>
      </w:tblGrid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B76C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20CD4">
              <w:rPr>
                <w:rFonts w:ascii="Times New Roman" w:hAnsi="Times New Roman" w:cs="Times New Roman"/>
                <w:sz w:val="24"/>
              </w:rPr>
              <w:t xml:space="preserve">Настоящая счет-оферта (далее – «Счёт-оферта») является письменным предложением (офертой)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</w:rPr>
              <w:t xml:space="preserve"> заключить договор краткосрочного найма жилых помещений в жилом доме (далее – «Договор»), которая направляется Гостю в соответствии со ст.  432, 433, 434, 435, 438, 439, 441, 442 ГК РФ. </w:t>
            </w:r>
          </w:p>
          <w:p w:rsidR="00A402B9" w:rsidRPr="00D20CD4" w:rsidRDefault="00A402B9" w:rsidP="00B76C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20CD4">
              <w:rPr>
                <w:rFonts w:ascii="Times New Roman" w:hAnsi="Times New Roman" w:cs="Times New Roman"/>
                <w:sz w:val="24"/>
              </w:rPr>
              <w:t xml:space="preserve">Акцептом (принятием предложения) данной оферты и заключением Договора на условиях, изложенных в настоящем Счёте-оферте, считается факт полной оплаты Гостем платы за жилые помещения в жилом доме, путем перечисления денежных средств на расчетный счет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</w:rPr>
              <w:t>, указанный в настоящем Счёте-оферте, что в соответствии с п. 3 ст. 434, п. 3 ст. 438, п. 1 ст. 674 ГК РФ считается соблюдением письменной формы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</w:rPr>
              <w:t xml:space="preserve"> Договора. </w:t>
            </w:r>
          </w:p>
          <w:p w:rsidR="00A402B9" w:rsidRPr="00D20CD4" w:rsidRDefault="00A402B9" w:rsidP="00B76C1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20CD4">
              <w:rPr>
                <w:rFonts w:ascii="Times New Roman" w:hAnsi="Times New Roman" w:cs="Times New Roman"/>
                <w:sz w:val="24"/>
              </w:rPr>
              <w:t xml:space="preserve">С момента зачисления денежных средств на расчетный счет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</w:rPr>
              <w:t xml:space="preserve"> Договор считается заключенным согласно п. 1 ст. 433 ГК РФ.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B76C16">
            <w:pPr>
              <w:autoSpaceDE w:val="0"/>
              <w:autoSpaceDN w:val="0"/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proofErr w:type="spellStart"/>
            <w:proofErr w:type="gramStart"/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>Счёт-оферты</w:t>
            </w:r>
            <w:proofErr w:type="spellEnd"/>
            <w:proofErr w:type="gramEnd"/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 предоставить Гостю жилые помещения общей площадью 293,5 кв.м., расположенные в жилом доме с кадастровым номером 69:14:0000021:1642 по адресу: Россия, Тверская область,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. р-н Кимрский, с.п.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Титовское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Отдельный дом «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Клетинский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Бор» (пионерлагерь), д. 3 (далее – «Жилые помещения») за плату во временное владение и пользование для проживания в них.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принадлежат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Наймодателю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купли-продажи недвижимого имущества, что подтверждается записью в Едином государственном реестре недвижимости. 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Срок найма (дата заезда и дата выезда) отдельно согласовываются между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и Гостем в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выбранном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им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мессенджере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, по телефону либо по электронной почте перед бронированием.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вправе отказать Гостю в проживании в Жилых помещениях, если на указанные даты Гостем даты заезда и даты выезда отсутствует возможность проживания в Жилых помещениях.</w:t>
            </w: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Общая плата за пользование Жилыми помещениями составляет:</w:t>
            </w:r>
          </w:p>
          <w:p w:rsidR="00A402B9" w:rsidRPr="00D20CD4" w:rsidRDefault="00A402B9" w:rsidP="00A40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в будние дни - 8 000 (Восемь тысяч) рублей в сутки; </w:t>
            </w:r>
          </w:p>
          <w:p w:rsidR="00A402B9" w:rsidRPr="00D20CD4" w:rsidRDefault="00A402B9" w:rsidP="00A40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 выходные и праздничные дни – 15 000 (Пятнадцать тысяч) рублей в сутки.</w:t>
            </w:r>
          </w:p>
          <w:p w:rsidR="00A402B9" w:rsidRPr="00D20CD4" w:rsidRDefault="00A402B9" w:rsidP="00A402B9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при оплате </w:t>
            </w:r>
            <w:r w:rsidRPr="00D20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C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</w:t>
            </w: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целиком (пятница-воскресение)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 000 (Двадцать </w:t>
            </w:r>
            <w:bookmarkStart w:id="0" w:name="_GoBack"/>
            <w:bookmarkEnd w:id="0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 за выходные (Тариф «Выходные дни»).</w:t>
            </w:r>
          </w:p>
          <w:p w:rsidR="00A402B9" w:rsidRPr="00D20CD4" w:rsidRDefault="00A402B9" w:rsidP="00B76C16">
            <w:pPr>
              <w:autoSpaceDE w:val="0"/>
              <w:autoSpaceDN w:val="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 указанную плату включены плата за пользование Жилыми помещениями, коммунальные услуги (электроэнергия, водоснабжение, отопление), пользование имуществом, расположенным в Жилых помещениях.</w:t>
            </w:r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пользование Жилыми помещениями, указанная в пункте 4 Счёта-оферты, производится Гостем единовременным платежом в размере 100% путем перевода денежных средств на расчетный счет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Даты заезда, согласованный с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02B9" w:rsidRPr="00D20CD4" w:rsidRDefault="00A402B9" w:rsidP="00B76C16">
            <w:pPr>
              <w:autoSpaceDE w:val="0"/>
              <w:autoSpaceDN w:val="0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Существенным условием заключения Договора является полная единовременная оплата Гостем платы за пользование Жилыми помещениями на основании настоящего Счёта-оферты, которая будет считаться надлежащим акцептом Счёта-оферты в соответствии с пунктом 3 статьи 438 ГК РФ. </w:t>
            </w:r>
          </w:p>
        </w:tc>
      </w:tr>
      <w:tr w:rsidR="00A402B9" w:rsidRPr="00D20CD4" w:rsidTr="00B76C16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Жилые помещения находятся в состоянии пригодном для проживания, укомплектованы мебелью и иными техническими средствами. 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Права Гостя: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арендуемыми Жилыми помещениями, соблюдая условия настоящего Счета-оферты, а также дополнительным услугами, включенными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в арендную плату (Интернет, телевидение, постельное белье и иные услуги, не предусмотренные настоящим Счетом-офертой);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Отменить бронирование не позднее, чем за 2 (два) календарных дня до даты заезда, с полным возвратом уплаченных денежных средств. При отмене бронирования менее чем за 1 сутки до даты заезда, полученная оплата возвращается за минусом 20% стоимости одних суток в периоде бронирования.</w:t>
            </w:r>
          </w:p>
          <w:p w:rsidR="00A402B9" w:rsidRPr="00D20CD4" w:rsidRDefault="00A402B9" w:rsidP="00B76C16">
            <w:pPr>
              <w:autoSpaceDE w:val="0"/>
              <w:autoSpaceDN w:val="0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В силу специфики финансовых операций время между операцией возврата и реальным зачислением денег на счет Гостя зависит от внутренних банковских процедур и от скорости обработки данных банком-эмитентом Гостя, за которые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не несет ответственности перед Гостем. При этом обязательства по возврату денежных сре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дств сч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итаются выполненными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списания денежных средств со счета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Обязанности Гостя: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Предоставить паспорт при заезде для оформления бронирования;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Оплатить стоимость найма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зависимости от количества суток посредством оплаты стоимости по реквизитам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, указанным в настоящем Счете-оферте;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Принимать все возможные меры к предотвращению нанесения ущерба Жилому дому и Жилым помещениям в нем;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сохранность имущества в Жилом доме. При обнаружении видимых повреждений Жилых помещений в начале найма немедленно сообщить об этом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Наймодателю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. В случае неисполнения указанной обязанности со стороны Гостя,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не вправе ссылаться на то, что такие утраты, недостатки, повреждения, загрязнения возникли до начала найма Жилых помещений Гостем и к последнему может быть применена ответственность, предусмотренная настоящим Счетом-офертой и действующим законодательством Российской Федерации;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Использовать Жилые помещения только по назначению для временного проживания, соблюдать чистоту, тишину, а также строго соблюдать правила пожарной безопасности. Гость не вправе проводить в Жилом доме шумные мероприятия, праздники, вечеринки и иные мероприятия, нарушающие покой и тишину граждан, в том числе в дневное время;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доступ в дневное время, а при авариях и в ночное время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Наймодателю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или его представителю, а также ремонтно-эксплуатационных организаций и аварийно-технических служб.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необеспечения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Гостем указанного доступа ответственность за ликвидацию последствий аварии и ущерб, причиненный, в том числе третьим лицам, несвоевременной ликвидацией последствий аварий несет исключительно Гость;</w:t>
            </w:r>
            <w:proofErr w:type="gramEnd"/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периода найма незамедлительно освободить Жилые помещения и возвратить их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Наймодателю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в надлежащем состоянии, при выезде закрыть водоразборные краны, окна, выключить свет, кондиционер (если имеется), а также бытовые электронагревательные приборы;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Гость не вправе распоряжаться Жилыми помещениями никаким образом (в том числе, передавать в субаренду, отдавать в залог, продавать и т.п.);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ущерба Жилым помещениям по вине Гостя или обоюдной вине Гостя и пребывающих с ним третьих лиц в безусловном порядке покрывать за свой счет сумму причиненного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Наймодателю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ущерба. Размер ущерба определяется по выбору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или фактическая стоимость ремонта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Жилым</w:t>
            </w:r>
            <w:proofErr w:type="gram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помещений.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иные положения действующего законодательства Российской Федерации, положения настоящего Счета-оферты и требования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Требовать от Гостя исполнения обязательств по настоящему Счету-оферте;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над обеспечением сохранности Жилых помещений, а также за соблюдением Гостем условий Счета-оферты. В случае если при осмотре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обнаружит повреждения, которые отсутствовали до начала аренды Гостем, считается, что обнаруженные повреждения Объекта были совершены в период найма этим Гостем.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Требовать от Гостя освобождения Жилых помещений по истечении срока аренды.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иные права, установленные Счетом-офертой и вытекающие из существа обязательств по нему.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Гостю Жилые помещения, соответствующие условиям счета-оферты в пригодном для проживания состоянии, включая постельное белье, полотенца, гигиенические принадлежности. </w:t>
            </w:r>
          </w:p>
          <w:p w:rsidR="00A402B9" w:rsidRPr="00D20CD4" w:rsidRDefault="00A402B9" w:rsidP="00A402B9">
            <w:pPr>
              <w:numPr>
                <w:ilvl w:val="2"/>
                <w:numId w:val="1"/>
              </w:numPr>
              <w:autoSpaceDE w:val="0"/>
              <w:autoSpaceDN w:val="0"/>
              <w:spacing w:after="0" w:line="240" w:lineRule="auto"/>
              <w:ind w:left="14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До истечения срока действия бронирования гостя не сдавать в </w:t>
            </w: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Жилые помещения другим физическим или юридическим лицам.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За неисполнение или ненадлежащее исполнение своих обязательств по настоящему Счету-оферте Стороны несут ответственность в соответствии с действующим законодательством Российской Федерации и настоящим Счетом-офертой. Гость несет ответственность также за совместно проживающих с ним лиц.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 Жилых помещениях запрещается хранить легковоспламеняющиеся материалы, оружие, химические и радиоактивные вещества, ртуть, отравляющие и прочие вещества и предметы, опасные для жизни и здоровья человека и вредные для окружающей среды.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не несет ответственности за работу городских служб (аварийное отключение электрической и тепловой энергии, водоснабжения).</w:t>
            </w:r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 не несет ответственность за ненадлежащее исполнение своих обязательств по настоящему Счету-оферте в случае наступления обстоятельств непреодолимой силы. </w:t>
            </w:r>
            <w:proofErr w:type="gramStart"/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 качестве случаев непреодолимой силы (форс-мажора) сторонами рассматриваются следующие обстоятельства: война, военные действия и операции, восстания, мобилизация, эпидемия, пожары, взрывы, землетрясения, ураганы, транспортные происшествия и природные катастрофы, акты органов власти, влияющие на исполнение обязательств, аварийное отключение электрической энергии и другие обстоятельства, которые компетентный орган признает случаями непреодолимой силы.</w:t>
            </w:r>
            <w:proofErr w:type="gramEnd"/>
          </w:p>
          <w:p w:rsidR="00A402B9" w:rsidRPr="00D20CD4" w:rsidRDefault="00A402B9" w:rsidP="00A402B9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>Все споры и разногласия, возникающие из настоящего Счёта-оферты или в связи с ним, Стороны будут стремиться урегулировать путем переговоров.</w:t>
            </w:r>
          </w:p>
          <w:p w:rsidR="00A402B9" w:rsidRPr="00D20CD4" w:rsidRDefault="00A402B9" w:rsidP="00B76C16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CD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невозможности достижения согласия в ходе переговоров спор подлежит разрешению в суде по правилам подсудности, установленным действующим законодательством Российской Федерации. </w:t>
            </w:r>
            <w:r w:rsidRPr="00D20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9526B" w:rsidRDefault="0049526B"/>
    <w:sectPr w:rsidR="0049526B" w:rsidSect="00495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1ADB"/>
    <w:multiLevelType w:val="hybridMultilevel"/>
    <w:tmpl w:val="EC74D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E94200"/>
    <w:multiLevelType w:val="hybridMultilevel"/>
    <w:tmpl w:val="6BA89220"/>
    <w:lvl w:ilvl="0" w:tplc="68C01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02B9"/>
    <w:rsid w:val="0049526B"/>
    <w:rsid w:val="00A4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4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0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2026-04-21T11:49:00Z</dcterms:created>
  <dcterms:modified xsi:type="dcterms:W3CDTF">2026-04-21T11:50:00Z</dcterms:modified>
</cp:coreProperties>
</file>