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360"/>
        <w:ind w:firstLine="601" w:firstLineChars="272"/>
        <w:jc w:val="center"/>
        <w:rPr>
          <w:rFonts w:ascii="Times New Roman" w:cs="Times New Roman" w:hAnsi="Times New Roman"/>
          <w:b/>
          <w:bCs/>
          <w:sz w:val="22"/>
          <w:szCs w:val="22"/>
          <w:lang w:val="ru-RU"/>
        </w:rPr>
      </w:pPr>
      <w:r>
        <w:rPr>
          <w:rFonts w:ascii="Times New Roman" w:cs="Times New Roman" w:hAnsi="Times New Roman"/>
          <w:b/>
          <w:bCs/>
          <w:sz w:val="22"/>
          <w:szCs w:val="22"/>
          <w:lang w:val="ru-RU"/>
        </w:rPr>
        <w:t>ПРАВИЛА ОКАЗАНИЯ УСЛУГ</w:t>
      </w:r>
      <w:r>
        <w:rPr>
          <w:rFonts w:ascii="Times New Roman" w:cs="Times New Roman" w:hAnsi="Times New Roman"/>
          <w:b/>
          <w:bCs/>
          <w:sz w:val="22"/>
          <w:szCs w:val="22"/>
          <w:lang w:val="ru-RU"/>
        </w:rPr>
        <w:t xml:space="preserve"> (ВЫПОЛНЕНИЯ РАБОТ)</w:t>
      </w:r>
      <w:r>
        <w:rPr>
          <w:rFonts w:ascii="Times New Roman" w:cs="Times New Roman" w:hAnsi="Times New Roman"/>
          <w:b/>
          <w:bCs/>
          <w:sz w:val="22"/>
          <w:szCs w:val="22"/>
          <w:lang w:val="ru-RU"/>
        </w:rPr>
        <w:t>ТЕХНИЧЕСКОГО</w:t>
      </w:r>
    </w:p>
    <w:p>
      <w:pPr>
        <w:pStyle w:val="style0"/>
        <w:spacing w:lineRule="auto" w:line="360"/>
        <w:ind w:firstLine="601" w:firstLineChars="272"/>
        <w:jc w:val="center"/>
        <w:rPr>
          <w:rFonts w:ascii="Times New Roman" w:cs="Times New Roman" w:hAnsi="Times New Roman"/>
          <w:b/>
          <w:bCs/>
          <w:sz w:val="22"/>
          <w:szCs w:val="22"/>
          <w:lang w:val="ru-RU"/>
        </w:rPr>
      </w:pPr>
      <w:r>
        <w:rPr>
          <w:rFonts w:ascii="Times New Roman" w:cs="Times New Roman" w:hAnsi="Times New Roman"/>
          <w:b/>
          <w:bCs/>
          <w:sz w:val="22"/>
          <w:szCs w:val="22"/>
          <w:lang w:val="ru-RU"/>
        </w:rPr>
        <w:t>ОБСЛУЖИВАНИЯ И РЕМОНТА АВТОТРАНСПОРТНЫХ СРЕДСТВ</w:t>
      </w:r>
    </w:p>
    <w:p>
      <w:pPr>
        <w:pStyle w:val="style0"/>
        <w:spacing w:lineRule="auto" w:line="360"/>
        <w:ind w:firstLine="598" w:firstLineChars="272"/>
        <w:rPr>
          <w:rFonts w:ascii="Times New Roman" w:cs="Times New Roman" w:hAnsi="Times New Roman"/>
          <w:sz w:val="22"/>
          <w:szCs w:val="22"/>
          <w:lang w:val="ru-RU"/>
        </w:rPr>
      </w:pPr>
    </w:p>
    <w:p>
      <w:pPr>
        <w:pStyle w:val="style179"/>
        <w:numPr>
          <w:ilvl w:val="0"/>
          <w:numId w:val="2"/>
        </w:numPr>
        <w:spacing w:after="160" w:lineRule="auto" w:line="360"/>
        <w:ind w:left="357" w:hanging="357"/>
        <w:jc w:val="center"/>
        <w:contextualSpacing w:val="false"/>
        <w:rPr>
          <w:rFonts w:ascii="Times New Roman" w:cs="Times New Roman" w:hAnsi="Times New Roman"/>
          <w:sz w:val="22"/>
          <w:szCs w:val="22"/>
          <w:lang w:val="ru-RU"/>
        </w:rPr>
      </w:pPr>
      <w:r>
        <w:rPr>
          <w:rFonts w:ascii="Times New Roman" w:cs="Times New Roman" w:hAnsi="Times New Roman"/>
          <w:b/>
          <w:bCs/>
          <w:sz w:val="22"/>
          <w:szCs w:val="22"/>
          <w:lang w:val="ru-RU"/>
        </w:rPr>
        <w:t>ОБЩИЕ ПОЛОЖЕНИЯ</w:t>
      </w:r>
    </w:p>
    <w:p>
      <w:pPr>
        <w:pStyle w:val="style179"/>
        <w:numPr>
          <w:ilvl w:val="1"/>
          <w:numId w:val="2"/>
        </w:numPr>
        <w:spacing w:after="160" w:lineRule="auto" w:line="360"/>
        <w:ind w:left="284" w:hanging="568"/>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Настоящие Правила</w:t>
      </w:r>
      <w:r>
        <w:rPr>
          <w:rFonts w:ascii="Times New Roman" w:cs="Times New Roman" w:hAnsi="Times New Roman"/>
          <w:sz w:val="22"/>
          <w:szCs w:val="22"/>
          <w:lang w:val="ru-RU"/>
        </w:rPr>
        <w:t xml:space="preserve"> </w:t>
      </w:r>
      <w:r>
        <w:rPr>
          <w:rFonts w:ascii="Times New Roman" w:cs="Times New Roman" w:hAnsi="Times New Roman"/>
          <w:sz w:val="22"/>
          <w:szCs w:val="22"/>
          <w:lang w:val="ru-RU"/>
        </w:rPr>
        <w:t>оказания услуг</w:t>
      </w:r>
      <w:r>
        <w:rPr>
          <w:rFonts w:ascii="Times New Roman" w:cs="Times New Roman" w:hAnsi="Times New Roman"/>
          <w:sz w:val="22"/>
          <w:szCs w:val="22"/>
          <w:lang w:val="ru-RU"/>
        </w:rPr>
        <w:t xml:space="preserve"> (выполнения работ)</w:t>
      </w:r>
      <w:r>
        <w:rPr>
          <w:rFonts w:ascii="Times New Roman" w:cs="Times New Roman" w:hAnsi="Times New Roman"/>
          <w:sz w:val="22"/>
          <w:szCs w:val="22"/>
          <w:lang w:val="ru-RU"/>
        </w:rPr>
        <w:t xml:space="preserve">(далее </w:t>
      </w:r>
      <w:r>
        <w:rPr>
          <w:rFonts w:ascii="Times New Roman" w:cs="Times New Roman" w:hAnsi="Times New Roman"/>
          <w:sz w:val="22"/>
          <w:szCs w:val="22"/>
          <w:lang w:val="ru-RU"/>
        </w:rPr>
        <w:t>–«</w:t>
      </w:r>
      <w:r>
        <w:rPr>
          <w:rFonts w:ascii="Times New Roman" w:cs="Times New Roman" w:hAnsi="Times New Roman"/>
          <w:sz w:val="22"/>
          <w:szCs w:val="22"/>
          <w:lang w:val="ru-RU"/>
        </w:rPr>
        <w:t>Правила</w:t>
      </w:r>
      <w:r>
        <w:rPr>
          <w:rFonts w:ascii="Times New Roman" w:cs="Times New Roman" w:hAnsi="Times New Roman"/>
          <w:sz w:val="22"/>
          <w:szCs w:val="22"/>
          <w:lang w:val="ru-RU"/>
        </w:rPr>
        <w:t>»</w:t>
      </w:r>
      <w:r>
        <w:rPr>
          <w:rFonts w:ascii="Times New Roman" w:cs="Times New Roman" w:hAnsi="Times New Roman"/>
          <w:sz w:val="22"/>
          <w:szCs w:val="22"/>
          <w:lang w:val="ru-RU"/>
        </w:rPr>
        <w:t>) определяют</w:t>
      </w:r>
      <w:r>
        <w:rPr>
          <w:rFonts w:ascii="Times New Roman" w:cs="Times New Roman" w:hAnsi="Times New Roman"/>
          <w:sz w:val="22"/>
          <w:szCs w:val="22"/>
          <w:lang w:val="ru-RU"/>
        </w:rPr>
        <w:t xml:space="preserve"> и регламентируют</w:t>
      </w:r>
      <w:r>
        <w:rPr>
          <w:rFonts w:ascii="Times New Roman" w:cs="Times New Roman" w:hAnsi="Times New Roman"/>
          <w:sz w:val="22"/>
          <w:szCs w:val="22"/>
          <w:lang w:val="ru-RU"/>
        </w:rPr>
        <w:t xml:space="preserve"> порядок и условия оказания платных услуг</w:t>
      </w:r>
      <w:r>
        <w:rPr>
          <w:rFonts w:ascii="Times New Roman" w:cs="Times New Roman" w:hAnsi="Times New Roman"/>
          <w:sz w:val="22"/>
          <w:szCs w:val="22"/>
          <w:lang w:val="ru-RU"/>
        </w:rPr>
        <w:t xml:space="preserve"> (выполнения работ)</w:t>
      </w:r>
      <w:r>
        <w:rPr>
          <w:rFonts w:ascii="Times New Roman" w:cs="Times New Roman" w:hAnsi="Times New Roman"/>
          <w:sz w:val="22"/>
          <w:szCs w:val="22"/>
          <w:lang w:val="ru-RU"/>
        </w:rPr>
        <w:t>, связанных с техническим обслужи</w:t>
      </w:r>
      <w:r>
        <w:rPr>
          <w:rFonts w:ascii="Times New Roman" w:cs="Times New Roman" w:hAnsi="Times New Roman"/>
          <w:sz w:val="22"/>
          <w:szCs w:val="22"/>
          <w:lang w:val="ru-RU"/>
        </w:rPr>
        <w:t>ванием, ремонтом, диагностикой и и</w:t>
      </w:r>
      <w:r>
        <w:rPr>
          <w:rFonts w:ascii="Times New Roman" w:cs="Times New Roman" w:hAnsi="Times New Roman"/>
          <w:sz w:val="22"/>
          <w:szCs w:val="22"/>
          <w:lang w:val="ru-RU"/>
        </w:rPr>
        <w:t>ными действиями, направленными на поддержание, очистку, ремонт или улучшение состояния автотранспортного средства</w:t>
      </w:r>
      <w:r>
        <w:rPr>
          <w:rFonts w:ascii="Times New Roman" w:cs="Times New Roman" w:hAnsi="Times New Roman"/>
          <w:sz w:val="22"/>
          <w:szCs w:val="22"/>
          <w:lang w:val="ru-RU"/>
        </w:rPr>
        <w:t xml:space="preserve"> </w:t>
      </w:r>
      <w:r>
        <w:rPr>
          <w:rFonts w:ascii="Times New Roman" w:cs="Times New Roman" w:hAnsi="Times New Roman"/>
          <w:sz w:val="22"/>
          <w:szCs w:val="22"/>
          <w:lang w:val="ru-RU"/>
        </w:rPr>
        <w:t>у Исполнителя:</w:t>
      </w:r>
      <w:r>
        <w:rPr>
          <w:rFonts w:ascii="Times New Roman" w:cs="Times New Roman" w:hAnsi="Times New Roman"/>
          <w:sz w:val="22"/>
          <w:szCs w:val="22"/>
          <w:lang w:val="ru-RU"/>
        </w:rPr>
        <w:t xml:space="preserve"> </w:t>
      </w:r>
      <w:r>
        <w:rPr>
          <w:rFonts w:ascii="Times New Roman" w:cs="Times New Roman" w:hAnsi="Times New Roman"/>
          <w:sz w:val="22"/>
          <w:szCs w:val="22"/>
          <w:u w:val="single"/>
          <w:lang w:val="ru-RU"/>
        </w:rPr>
        <w:t>«</w:t>
      </w:r>
      <w:r>
        <w:rPr>
          <w:rFonts w:ascii="Times New Roman" w:cs="Times New Roman" w:hAnsi="Times New Roman"/>
          <w:sz w:val="22"/>
          <w:szCs w:val="22"/>
          <w:u w:val="single"/>
          <w:lang w:val="ru-RU"/>
        </w:rPr>
        <w:t>Индивидуальный предприниматель Глушкин Артем Викторович</w:t>
      </w:r>
      <w:r>
        <w:rPr>
          <w:rFonts w:ascii="Times New Roman" w:cs="Times New Roman" w:hAnsi="Times New Roman"/>
          <w:sz w:val="22"/>
          <w:szCs w:val="22"/>
          <w:u w:val="single"/>
          <w:lang w:val="ru-RU"/>
        </w:rPr>
        <w:t>»</w:t>
      </w:r>
      <w:r>
        <w:rPr>
          <w:rFonts w:ascii="Times New Roman" w:cs="Times New Roman" w:hAnsi="Times New Roman"/>
          <w:sz w:val="22"/>
          <w:szCs w:val="22"/>
          <w:lang w:val="ru-RU"/>
        </w:rPr>
        <w:t xml:space="preserve"> (далее </w:t>
      </w:r>
      <w:r>
        <w:rPr>
          <w:rFonts w:ascii="Times New Roman" w:cs="Times New Roman" w:hAnsi="Times New Roman"/>
          <w:sz w:val="22"/>
          <w:szCs w:val="22"/>
          <w:lang w:val="ru-RU"/>
        </w:rPr>
        <w:t>–«</w:t>
      </w:r>
      <w:r>
        <w:rPr>
          <w:rFonts w:ascii="Times New Roman" w:cs="Times New Roman" w:hAnsi="Times New Roman"/>
          <w:sz w:val="22"/>
          <w:szCs w:val="22"/>
          <w:lang w:val="ru-RU"/>
        </w:rPr>
        <w:t>Исполнитель</w:t>
      </w:r>
      <w:r>
        <w:rPr>
          <w:rFonts w:ascii="Times New Roman" w:cs="Times New Roman" w:hAnsi="Times New Roman"/>
          <w:sz w:val="22"/>
          <w:szCs w:val="22"/>
          <w:lang w:val="ru-RU"/>
        </w:rPr>
        <w:t>»</w:t>
      </w:r>
      <w:r>
        <w:rPr>
          <w:rFonts w:ascii="Times New Roman" w:cs="Times New Roman" w:hAnsi="Times New Roman"/>
          <w:sz w:val="22"/>
          <w:szCs w:val="22"/>
          <w:lang w:val="ru-RU"/>
        </w:rPr>
        <w:t xml:space="preserve">) </w:t>
      </w:r>
      <w:r>
        <w:rPr>
          <w:rFonts w:ascii="Times New Roman" w:cs="Times New Roman" w:hAnsi="Times New Roman"/>
          <w:sz w:val="22"/>
          <w:szCs w:val="22"/>
          <w:lang w:val="ru-RU"/>
        </w:rPr>
        <w:t>Заказчика</w:t>
      </w:r>
      <w:r>
        <w:rPr>
          <w:rFonts w:ascii="Times New Roman" w:cs="Times New Roman" w:hAnsi="Times New Roman"/>
          <w:sz w:val="22"/>
          <w:szCs w:val="22"/>
          <w:lang w:val="ru-RU"/>
        </w:rPr>
        <w:t>м.</w:t>
      </w:r>
    </w:p>
    <w:p>
      <w:pPr>
        <w:pStyle w:val="style179"/>
        <w:numPr>
          <w:ilvl w:val="1"/>
          <w:numId w:val="2"/>
        </w:numPr>
        <w:spacing w:after="160" w:lineRule="auto" w:line="360"/>
        <w:ind w:left="284" w:hanging="568"/>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 xml:space="preserve">Настоящие </w:t>
      </w:r>
      <w:r>
        <w:rPr>
          <w:rFonts w:ascii="Times New Roman" w:cs="Times New Roman" w:hAnsi="Times New Roman"/>
          <w:sz w:val="22"/>
          <w:szCs w:val="22"/>
          <w:lang w:val="ru-RU"/>
        </w:rPr>
        <w:t>Правила разработаны на основании</w:t>
      </w:r>
      <w:r>
        <w:rPr>
          <w:rFonts w:ascii="Times New Roman" w:cs="Times New Roman" w:eastAsia="Helvetica" w:hAnsi="Times New Roman"/>
          <w:sz w:val="22"/>
          <w:szCs w:val="22"/>
          <w:shd w:val="clear" w:color="auto" w:fill="ffffff"/>
          <w:lang w:val="ru-RU"/>
        </w:rPr>
        <w:t xml:space="preserve">: </w:t>
      </w:r>
      <w:r>
        <w:rPr>
          <w:rFonts w:ascii="Times New Roman" w:cs="Times New Roman" w:eastAsia="Helvetica" w:hAnsi="Times New Roman"/>
          <w:sz w:val="22"/>
          <w:szCs w:val="22"/>
          <w:shd w:val="clear" w:color="auto" w:fill="ffffff"/>
          <w:lang w:val="ru-RU"/>
        </w:rPr>
        <w:t xml:space="preserve">Гражданского кодекса Российской Федерации (далее </w:t>
      </w:r>
      <w:r>
        <w:rPr>
          <w:rFonts w:ascii="Times New Roman" w:cs="Times New Roman" w:eastAsia="Helvetica" w:hAnsi="Times New Roman"/>
          <w:sz w:val="22"/>
          <w:szCs w:val="22"/>
          <w:shd w:val="clear" w:color="auto" w:fill="ffffff"/>
          <w:lang w:val="ru-RU"/>
        </w:rPr>
        <w:t>–«</w:t>
      </w:r>
      <w:r>
        <w:rPr>
          <w:rFonts w:ascii="Times New Roman" w:cs="Times New Roman" w:eastAsia="Helvetica" w:hAnsi="Times New Roman"/>
          <w:sz w:val="22"/>
          <w:szCs w:val="22"/>
          <w:shd w:val="clear" w:color="auto" w:fill="ffffff"/>
          <w:lang w:val="ru-RU"/>
        </w:rPr>
        <w:t>ГК РФ</w:t>
      </w:r>
      <w:r>
        <w:rPr>
          <w:rFonts w:ascii="Times New Roman" w:cs="Times New Roman" w:eastAsia="Helvetica" w:hAnsi="Times New Roman"/>
          <w:sz w:val="22"/>
          <w:szCs w:val="22"/>
          <w:shd w:val="clear" w:color="auto" w:fill="ffffff"/>
          <w:lang w:val="ru-RU"/>
        </w:rPr>
        <w:t>»</w:t>
      </w:r>
      <w:r>
        <w:rPr>
          <w:rFonts w:ascii="Times New Roman" w:cs="Times New Roman" w:eastAsia="Helvetica" w:hAnsi="Times New Roman"/>
          <w:sz w:val="22"/>
          <w:szCs w:val="22"/>
          <w:shd w:val="clear" w:color="auto" w:fill="ffffff"/>
          <w:lang w:val="ru-RU"/>
        </w:rPr>
        <w:t xml:space="preserve">); Закона РФ от 07.02.1992 г. №2300-1 «О защите прав потребителей» (далее </w:t>
      </w:r>
      <w:r>
        <w:rPr>
          <w:rFonts w:ascii="Times New Roman" w:cs="Times New Roman" w:eastAsia="Helvetica" w:hAnsi="Times New Roman"/>
          <w:sz w:val="22"/>
          <w:szCs w:val="22"/>
          <w:shd w:val="clear" w:color="auto" w:fill="ffffff"/>
          <w:lang w:val="ru-RU"/>
        </w:rPr>
        <w:t>–«</w:t>
      </w:r>
      <w:r>
        <w:rPr>
          <w:rFonts w:ascii="Times New Roman" w:cs="Times New Roman" w:eastAsia="Helvetica" w:hAnsi="Times New Roman"/>
          <w:sz w:val="22"/>
          <w:szCs w:val="22"/>
          <w:shd w:val="clear" w:color="auto" w:fill="ffffff"/>
          <w:lang w:val="ru-RU"/>
        </w:rPr>
        <w:t>Закон</w:t>
      </w:r>
      <w:r>
        <w:rPr>
          <w:rFonts w:ascii="Times New Roman" w:cs="Times New Roman" w:eastAsia="Helvetica" w:hAnsi="Times New Roman"/>
          <w:sz w:val="22"/>
          <w:szCs w:val="22"/>
          <w:shd w:val="clear" w:color="auto" w:fill="ffffff"/>
          <w:lang w:val="ru-RU"/>
        </w:rPr>
        <w:t xml:space="preserve"> «О защите прав потребителей»</w:t>
      </w:r>
      <w:r>
        <w:rPr>
          <w:rFonts w:ascii="Times New Roman" w:cs="Times New Roman" w:eastAsia="Helvetica" w:hAnsi="Times New Roman"/>
          <w:sz w:val="22"/>
          <w:szCs w:val="22"/>
          <w:shd w:val="clear" w:color="auto" w:fill="ffffff"/>
          <w:lang w:val="ru-RU"/>
        </w:rPr>
        <w:t xml:space="preserve">); </w:t>
      </w:r>
      <w:r>
        <w:rPr>
          <w:rFonts w:ascii="Times New Roman" w:cs="Times New Roman" w:eastAsia="Helvetica" w:hAnsi="Times New Roman"/>
          <w:sz w:val="22"/>
          <w:szCs w:val="22"/>
          <w:shd w:val="clear" w:color="auto" w:fill="ffffff"/>
          <w:lang w:val="ru-RU"/>
        </w:rPr>
        <w:t>Правил оказания услуг (выполнения работ) по техническому обслуживанию и ремонту автомототранспортных средств, утвержденных Постановлением Правительства Российской Федерации от 29 мая 2025 г. № 780</w:t>
      </w:r>
      <w:r>
        <w:rPr>
          <w:rFonts w:ascii="Times New Roman" w:cs="Times New Roman" w:eastAsia="Helvetica" w:hAnsi="Times New Roman"/>
          <w:sz w:val="22"/>
          <w:szCs w:val="22"/>
          <w:shd w:val="clear" w:color="auto" w:fill="ffffff"/>
          <w:lang w:val="ru-RU"/>
        </w:rPr>
        <w:t>.</w:t>
      </w:r>
    </w:p>
    <w:p>
      <w:pPr>
        <w:pStyle w:val="style179"/>
        <w:numPr>
          <w:ilvl w:val="1"/>
          <w:numId w:val="2"/>
        </w:numPr>
        <w:spacing w:after="160" w:lineRule="auto" w:line="360"/>
        <w:ind w:left="284" w:hanging="568"/>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 xml:space="preserve">Правила обязательны для соблюдения и исполнения всеми сотрудниками </w:t>
      </w:r>
      <w:r>
        <w:rPr>
          <w:rFonts w:ascii="Times New Roman" w:cs="Times New Roman" w:hAnsi="Times New Roman"/>
          <w:sz w:val="22"/>
          <w:szCs w:val="22"/>
          <w:lang w:val="ru-RU"/>
        </w:rPr>
        <w:t>Исполнителя</w:t>
      </w:r>
      <w:r>
        <w:rPr>
          <w:rFonts w:ascii="Times New Roman" w:cs="Times New Roman" w:hAnsi="Times New Roman"/>
          <w:sz w:val="22"/>
          <w:szCs w:val="22"/>
          <w:lang w:val="ru-RU"/>
        </w:rPr>
        <w:t>и Заказчиками (</w:t>
      </w:r>
      <w:r>
        <w:rPr>
          <w:rFonts w:ascii="Times New Roman" w:cs="Times New Roman" w:hAnsi="Times New Roman"/>
          <w:sz w:val="22"/>
          <w:szCs w:val="22"/>
          <w:lang w:val="ru-RU"/>
        </w:rPr>
        <w:t>Заказчика</w:t>
      </w:r>
      <w:r>
        <w:rPr>
          <w:rFonts w:ascii="Times New Roman" w:cs="Times New Roman" w:hAnsi="Times New Roman"/>
          <w:sz w:val="22"/>
          <w:szCs w:val="22"/>
          <w:lang w:val="ru-RU"/>
        </w:rPr>
        <w:t>ми), заключившими Договор оказания услуг.</w:t>
      </w:r>
    </w:p>
    <w:p>
      <w:pPr>
        <w:pStyle w:val="style179"/>
        <w:numPr>
          <w:ilvl w:val="1"/>
          <w:numId w:val="2"/>
        </w:numPr>
        <w:spacing w:after="160" w:lineRule="auto" w:line="360"/>
        <w:ind w:left="284" w:hanging="568"/>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П</w:t>
      </w:r>
      <w:r>
        <w:rPr>
          <w:rFonts w:ascii="Times New Roman" w:cs="Times New Roman" w:hAnsi="Times New Roman"/>
          <w:sz w:val="22"/>
          <w:szCs w:val="22"/>
          <w:lang w:val="ru-RU"/>
        </w:rPr>
        <w:t>равила могут быть изменены без какого-либо специального уведомления. Новые редакции Правил вступают в силу с момента их размещения в сети Интернет на сайте</w:t>
      </w:r>
      <w:r>
        <w:rPr>
          <w:rFonts w:ascii="Times New Roman" w:cs="Times New Roman" w:hAnsi="Times New Roman"/>
          <w:sz w:val="22"/>
          <w:szCs w:val="22"/>
          <w:lang w:val="ru-RU"/>
        </w:rPr>
        <w:t xml:space="preserve"> Исполнителя.</w:t>
      </w:r>
    </w:p>
    <w:p>
      <w:pPr>
        <w:pStyle w:val="style179"/>
        <w:numPr>
          <w:ilvl w:val="0"/>
          <w:numId w:val="2"/>
        </w:numPr>
        <w:shd w:val="clear" w:color="auto" w:fill="ffffff"/>
        <w:spacing w:after="160" w:lineRule="auto" w:line="360"/>
        <w:ind w:left="357" w:hanging="357"/>
        <w:jc w:val="center"/>
        <w:contextualSpacing w:val="false"/>
        <w:rPr>
          <w:rFonts w:ascii="Times New Roman" w:cs="Times New Roman" w:hAnsi="Times New Roman"/>
          <w:sz w:val="22"/>
          <w:szCs w:val="22"/>
          <w:lang w:val="ru-RU"/>
        </w:rPr>
      </w:pPr>
      <w:r>
        <w:rPr>
          <w:rFonts w:ascii="Times New Roman" w:cs="Times New Roman" w:hAnsi="Times New Roman"/>
          <w:b/>
          <w:bCs/>
          <w:sz w:val="22"/>
          <w:szCs w:val="22"/>
          <w:lang w:val="ru-RU"/>
        </w:rPr>
        <w:t>ТЕРМИНЫ И ОПРЕДЕЛЕНИЯ</w:t>
      </w:r>
    </w:p>
    <w:p>
      <w:pPr>
        <w:pStyle w:val="style179"/>
        <w:numPr>
          <w:ilvl w:val="1"/>
          <w:numId w:val="2"/>
        </w:numPr>
        <w:shd w:val="clear" w:color="auto" w:fill="ffffff"/>
        <w:spacing w:after="160" w:lineRule="auto" w:line="360"/>
        <w:ind w:left="283" w:hanging="567"/>
        <w:jc w:val="both"/>
        <w:contextualSpacing w:val="false"/>
        <w:rPr>
          <w:rFonts w:ascii="Times New Roman" w:cs="Times New Roman" w:hAnsi="Times New Roman"/>
          <w:sz w:val="22"/>
          <w:szCs w:val="22"/>
          <w:lang w:val="ru-RU"/>
        </w:rPr>
      </w:pPr>
      <w:r>
        <w:rPr>
          <w:rFonts w:ascii="Times New Roman" w:cs="Times New Roman" w:hAnsi="Times New Roman"/>
          <w:b/>
          <w:sz w:val="22"/>
          <w:szCs w:val="22"/>
          <w:lang w:val="ru-RU"/>
        </w:rPr>
        <w:t>«</w:t>
      </w:r>
      <w:r>
        <w:rPr>
          <w:rFonts w:ascii="Times New Roman" w:cs="Times New Roman" w:hAnsi="Times New Roman"/>
          <w:b/>
          <w:sz w:val="22"/>
          <w:szCs w:val="22"/>
          <w:lang w:val="ru-RU"/>
        </w:rPr>
        <w:t>Заказчик»</w:t>
      </w:r>
      <w:r>
        <w:rPr>
          <w:rFonts w:ascii="Times New Roman" w:cs="Times New Roman" w:hAnsi="Times New Roman"/>
          <w:sz w:val="22"/>
          <w:szCs w:val="22"/>
          <w:lang w:val="ru-RU"/>
        </w:rPr>
        <w:t xml:space="preserve">– </w:t>
      </w:r>
      <w:r>
        <w:rPr>
          <w:rFonts w:ascii="Times New Roman" w:cs="Times New Roman" w:hAnsi="Times New Roman"/>
          <w:sz w:val="22"/>
          <w:szCs w:val="22"/>
          <w:lang w:val="ru-RU"/>
        </w:rPr>
        <w:t xml:space="preserve">гражданин, имеющий намерение заказать, либо заказывающий, либо использующий </w:t>
      </w:r>
      <w:r>
        <w:rPr>
          <w:rFonts w:ascii="Times New Roman" w:cs="Times New Roman" w:hAnsi="Times New Roman"/>
          <w:sz w:val="22"/>
          <w:szCs w:val="22"/>
          <w:lang w:val="ru-RU"/>
        </w:rPr>
        <w:t>Услуги</w:t>
      </w:r>
      <w:r>
        <w:rPr>
          <w:rFonts w:ascii="Times New Roman" w:cs="Times New Roman" w:hAnsi="Times New Roman"/>
          <w:sz w:val="22"/>
          <w:szCs w:val="22"/>
          <w:lang w:val="ru-RU"/>
        </w:rPr>
        <w:t xml:space="preserve"> исключительно для личных, семейных, домашних и иных нужд, не связанных с осуществлением предпринимательской деятельности;</w:t>
      </w:r>
    </w:p>
    <w:p>
      <w:pPr>
        <w:pStyle w:val="style179"/>
        <w:numPr>
          <w:ilvl w:val="1"/>
          <w:numId w:val="2"/>
        </w:numPr>
        <w:shd w:val="clear" w:color="auto" w:fill="ffffff"/>
        <w:spacing w:after="160" w:lineRule="auto" w:line="360"/>
        <w:ind w:left="283" w:hanging="567"/>
        <w:jc w:val="both"/>
        <w:contextualSpacing w:val="false"/>
        <w:rPr>
          <w:rFonts w:ascii="Times New Roman" w:cs="Times New Roman" w:hAnsi="Times New Roman"/>
          <w:sz w:val="22"/>
          <w:szCs w:val="22"/>
          <w:lang w:val="ru-RU"/>
        </w:rPr>
      </w:pPr>
      <w:r>
        <w:rPr>
          <w:rFonts w:ascii="Times New Roman" w:cs="Times New Roman" w:hAnsi="Times New Roman"/>
          <w:b/>
          <w:sz w:val="22"/>
          <w:szCs w:val="22"/>
          <w:lang w:val="ru-RU"/>
        </w:rPr>
        <w:t>«</w:t>
      </w:r>
      <w:r>
        <w:rPr>
          <w:rFonts w:ascii="Times New Roman" w:cs="Times New Roman" w:hAnsi="Times New Roman"/>
          <w:b/>
          <w:sz w:val="22"/>
          <w:szCs w:val="22"/>
          <w:lang w:val="ru-RU"/>
        </w:rPr>
        <w:t>Исполнитель</w:t>
      </w:r>
      <w:r>
        <w:rPr>
          <w:rFonts w:ascii="Times New Roman" w:cs="Times New Roman" w:hAnsi="Times New Roman"/>
          <w:b/>
          <w:sz w:val="22"/>
          <w:szCs w:val="22"/>
          <w:lang w:val="ru-RU"/>
        </w:rPr>
        <w:t>»</w:t>
      </w:r>
      <w:r>
        <w:rPr>
          <w:rFonts w:ascii="Times New Roman" w:cs="Times New Roman" w:hAnsi="Times New Roman"/>
          <w:sz w:val="22"/>
          <w:szCs w:val="22"/>
          <w:lang w:val="ru-RU"/>
        </w:rPr>
        <w:t xml:space="preserve">– </w:t>
      </w:r>
      <w:r>
        <w:rPr>
          <w:rFonts w:ascii="Times New Roman" w:cs="Times New Roman" w:hAnsi="Times New Roman"/>
          <w:sz w:val="22"/>
          <w:szCs w:val="22"/>
          <w:u w:val="single"/>
          <w:lang w:val="ru-RU"/>
        </w:rPr>
        <w:t>«</w:t>
      </w:r>
      <w:r>
        <w:rPr>
          <w:rFonts w:ascii="Times New Roman" w:cs="Times New Roman" w:hAnsi="Times New Roman"/>
          <w:sz w:val="22"/>
          <w:szCs w:val="22"/>
          <w:u w:val="single"/>
          <w:lang w:val="ru-RU"/>
        </w:rPr>
        <w:t>Индивидуальный предприниматель Глушкин Артем Викторович</w:t>
      </w:r>
      <w:r>
        <w:rPr>
          <w:rFonts w:ascii="Times New Roman" w:cs="Times New Roman" w:hAnsi="Times New Roman"/>
          <w:sz w:val="22"/>
          <w:szCs w:val="22"/>
          <w:u w:val="single"/>
          <w:lang w:val="ru-RU"/>
        </w:rPr>
        <w:t>»,</w:t>
      </w:r>
      <w:r>
        <w:rPr>
          <w:rFonts w:ascii="Times New Roman" w:cs="Times New Roman" w:hAnsi="Times New Roman"/>
          <w:sz w:val="22"/>
          <w:szCs w:val="22"/>
          <w:u w:val="single"/>
          <w:lang w:val="ru-RU"/>
        </w:rPr>
        <w:t xml:space="preserve"> </w:t>
      </w:r>
      <w:r>
        <w:rPr>
          <w:rFonts w:ascii="Times New Roman" w:cs="Times New Roman" w:hAnsi="Times New Roman"/>
          <w:sz w:val="22"/>
          <w:szCs w:val="22"/>
          <w:lang w:val="ru-RU"/>
        </w:rPr>
        <w:t>вступающий с Заказчиком в правоотношения по оказаниюУслуг</w:t>
      </w:r>
      <w:r>
        <w:rPr>
          <w:rFonts w:ascii="Times New Roman" w:cs="Times New Roman" w:hAnsi="Times New Roman"/>
          <w:sz w:val="22"/>
          <w:szCs w:val="22"/>
          <w:lang w:val="ru-RU"/>
        </w:rPr>
        <w:t xml:space="preserve"> (</w:t>
      </w:r>
      <w:r>
        <w:rPr>
          <w:rFonts w:ascii="Times New Roman" w:cs="Times New Roman" w:hAnsi="Times New Roman"/>
          <w:sz w:val="22"/>
          <w:szCs w:val="22"/>
          <w:lang w:val="ru-RU"/>
        </w:rPr>
        <w:t>выполн</w:t>
      </w:r>
      <w:r>
        <w:rPr>
          <w:rFonts w:ascii="Times New Roman" w:cs="Times New Roman" w:hAnsi="Times New Roman"/>
          <w:sz w:val="22"/>
          <w:szCs w:val="22"/>
          <w:lang w:val="ru-RU"/>
        </w:rPr>
        <w:t>ения</w:t>
      </w:r>
      <w:r>
        <w:rPr>
          <w:rFonts w:ascii="Times New Roman" w:cs="Times New Roman" w:hAnsi="Times New Roman"/>
          <w:sz w:val="22"/>
          <w:szCs w:val="22"/>
          <w:lang w:val="ru-RU"/>
        </w:rPr>
        <w:t>работ)</w:t>
      </w:r>
      <w:r>
        <w:rPr>
          <w:rFonts w:ascii="Times New Roman" w:cs="Times New Roman" w:hAnsi="Times New Roman"/>
          <w:sz w:val="22"/>
          <w:szCs w:val="22"/>
          <w:lang w:val="ru-RU"/>
        </w:rPr>
        <w:t>в сфере обслуживания автотранспортных средств</w:t>
      </w:r>
      <w:r>
        <w:rPr>
          <w:rFonts w:ascii="Times New Roman" w:cs="Times New Roman" w:hAnsi="Times New Roman"/>
          <w:sz w:val="22"/>
          <w:szCs w:val="22"/>
          <w:lang w:val="ru-RU"/>
        </w:rPr>
        <w:t>, включая Услуги</w:t>
      </w:r>
      <w:r>
        <w:rPr>
          <w:rFonts w:ascii="Times New Roman" w:cs="Times New Roman" w:hAnsi="Times New Roman"/>
          <w:sz w:val="22"/>
          <w:szCs w:val="22"/>
          <w:lang w:val="ru-RU"/>
        </w:rPr>
        <w:t>по техническому обслуживанию и ремонту автомототранспортных средств;</w:t>
      </w:r>
    </w:p>
    <w:p>
      <w:pPr>
        <w:pStyle w:val="style179"/>
        <w:numPr>
          <w:ilvl w:val="1"/>
          <w:numId w:val="2"/>
        </w:numPr>
        <w:shd w:val="clear" w:color="auto" w:fill="ffffff"/>
        <w:spacing w:after="160" w:lineRule="auto" w:line="360"/>
        <w:ind w:left="283" w:hanging="567"/>
        <w:jc w:val="both"/>
        <w:contextualSpacing w:val="false"/>
        <w:rPr>
          <w:rFonts w:ascii="Times New Roman" w:cs="Times New Roman" w:hAnsi="Times New Roman"/>
          <w:sz w:val="22"/>
          <w:szCs w:val="22"/>
          <w:lang w:val="ru-RU"/>
        </w:rPr>
      </w:pPr>
      <w:r>
        <w:rPr>
          <w:rFonts w:ascii="Times New Roman" w:cs="Times New Roman" w:hAnsi="Times New Roman"/>
          <w:b/>
          <w:sz w:val="22"/>
          <w:szCs w:val="22"/>
          <w:lang w:val="ru-RU"/>
        </w:rPr>
        <w:t xml:space="preserve">«Услуги», «Работы» </w:t>
      </w:r>
      <w:r>
        <w:rPr>
          <w:rFonts w:ascii="Times New Roman" w:cs="Times New Roman" w:hAnsi="Times New Roman"/>
          <w:sz w:val="22"/>
          <w:szCs w:val="22"/>
          <w:lang w:val="ru-RU"/>
        </w:rPr>
        <w:t xml:space="preserve">– </w:t>
      </w:r>
      <w:r>
        <w:rPr>
          <w:rFonts w:ascii="Times New Roman" w:cs="Times New Roman" w:hAnsi="Times New Roman"/>
          <w:sz w:val="22"/>
          <w:szCs w:val="22"/>
          <w:lang w:val="ru-RU"/>
        </w:rPr>
        <w:t>действия Исполнителя, осуществляемые на возмездной основе в рамках заключённого с Заказчиком договора, направленные на достижение результата, связанного с техническим обслуживанием, ремонтом, диагностикой, очисткой, восстановлением, дооснащением или иным профессиональным воздействием на автотранспортное средство, включая поддержание, улучшение или восстановление его технического состояния, внешнего вида и (или) эксплуатационных характеристик.</w:t>
      </w:r>
    </w:p>
    <w:p>
      <w:pPr>
        <w:pStyle w:val="style179"/>
        <w:numPr>
          <w:ilvl w:val="1"/>
          <w:numId w:val="2"/>
        </w:numPr>
        <w:shd w:val="clear" w:color="auto" w:fill="ffffff"/>
        <w:spacing w:after="160" w:lineRule="auto" w:line="360"/>
        <w:ind w:left="283" w:hanging="567"/>
        <w:jc w:val="both"/>
        <w:contextualSpacing w:val="false"/>
        <w:rPr>
          <w:rFonts w:ascii="Times New Roman" w:cs="Times New Roman" w:hAnsi="Times New Roman"/>
          <w:sz w:val="22"/>
          <w:szCs w:val="22"/>
          <w:lang w:val="ru-RU"/>
        </w:rPr>
      </w:pPr>
      <w:r>
        <w:rPr>
          <w:rFonts w:ascii="Times New Roman" w:cs="Times New Roman" w:hAnsi="Times New Roman"/>
          <w:b/>
          <w:sz w:val="22"/>
          <w:szCs w:val="22"/>
          <w:lang w:val="ru-RU"/>
        </w:rPr>
        <w:t>«Транспортное средство</w:t>
      </w:r>
      <w:r>
        <w:rPr>
          <w:rFonts w:ascii="Times New Roman" w:cs="Times New Roman" w:hAnsi="Times New Roman"/>
          <w:b/>
          <w:sz w:val="22"/>
          <w:szCs w:val="22"/>
          <w:lang w:val="ru-RU"/>
        </w:rPr>
        <w:t>», «</w:t>
      </w:r>
      <w:r>
        <w:rPr>
          <w:rFonts w:ascii="Times New Roman" w:cs="Times New Roman" w:hAnsi="Times New Roman"/>
          <w:b/>
          <w:sz w:val="22"/>
          <w:szCs w:val="22"/>
          <w:lang w:val="ru-RU"/>
        </w:rPr>
        <w:t>ТС</w:t>
      </w:r>
      <w:r>
        <w:rPr>
          <w:rFonts w:ascii="Times New Roman" w:cs="Times New Roman" w:hAnsi="Times New Roman"/>
          <w:b/>
          <w:sz w:val="22"/>
          <w:szCs w:val="22"/>
          <w:lang w:val="ru-RU"/>
        </w:rPr>
        <w:t>»</w:t>
      </w:r>
      <w:r>
        <w:rPr>
          <w:rFonts w:ascii="Times New Roman" w:cs="Times New Roman" w:hAnsi="Times New Roman"/>
          <w:sz w:val="22"/>
          <w:szCs w:val="22"/>
          <w:lang w:val="ru-RU"/>
        </w:rPr>
        <w:t xml:space="preserve"> – механическое транспортное средство, предназначенное для перевозки по дорогам людей, грузов или оборудования, установленного на нем, отвечающее требованиям соответствующих стандартов, правил технической эксплуатации, инструкций заводов-изготовителей и другой нормативно-технической документации, принадлежащее Заказчику на законном основании, допущенное к эксплуатации и к дорожно-транспортному движению на терр</w:t>
      </w:r>
      <w:r>
        <w:rPr>
          <w:rFonts w:ascii="Times New Roman" w:cs="Times New Roman" w:hAnsi="Times New Roman"/>
          <w:sz w:val="22"/>
          <w:szCs w:val="22"/>
          <w:lang w:val="ru-RU"/>
        </w:rPr>
        <w:t>итории РФ, являющееся объектом У</w:t>
      </w:r>
      <w:r>
        <w:rPr>
          <w:rFonts w:ascii="Times New Roman" w:cs="Times New Roman" w:hAnsi="Times New Roman"/>
          <w:sz w:val="22"/>
          <w:szCs w:val="22"/>
          <w:lang w:val="ru-RU"/>
        </w:rPr>
        <w:t>слуг</w:t>
      </w:r>
      <w:r>
        <w:rPr>
          <w:rFonts w:ascii="Times New Roman" w:cs="Times New Roman" w:hAnsi="Times New Roman"/>
          <w:sz w:val="22"/>
          <w:szCs w:val="22"/>
          <w:lang w:val="ru-RU"/>
        </w:rPr>
        <w:t xml:space="preserve"> и/или работ</w:t>
      </w:r>
      <w:r>
        <w:rPr>
          <w:rFonts w:ascii="Times New Roman" w:cs="Times New Roman" w:hAnsi="Times New Roman"/>
          <w:sz w:val="22"/>
          <w:szCs w:val="22"/>
          <w:lang w:val="ru-RU"/>
        </w:rPr>
        <w:t>, оказываемых Исполнителем в порядке и на условиях, предусмотренных настоящими Правилами.</w:t>
      </w:r>
    </w:p>
    <w:p>
      <w:pPr>
        <w:pStyle w:val="style179"/>
        <w:numPr>
          <w:ilvl w:val="1"/>
          <w:numId w:val="2"/>
        </w:numPr>
        <w:shd w:val="clear" w:color="auto" w:fill="ffffff"/>
        <w:spacing w:after="160" w:lineRule="auto" w:line="360"/>
        <w:ind w:left="283" w:hanging="567"/>
        <w:jc w:val="both"/>
        <w:contextualSpacing w:val="false"/>
        <w:rPr>
          <w:rFonts w:ascii="Times New Roman" w:cs="Times New Roman" w:hAnsi="Times New Roman"/>
          <w:sz w:val="22"/>
          <w:szCs w:val="22"/>
          <w:lang w:val="ru-RU"/>
        </w:rPr>
      </w:pPr>
      <w:r>
        <w:rPr>
          <w:rFonts w:ascii="Times New Roman" w:cs="Times New Roman" w:hAnsi="Times New Roman"/>
          <w:b/>
          <w:sz w:val="22"/>
          <w:szCs w:val="22"/>
          <w:lang w:val="ru-RU"/>
        </w:rPr>
        <w:t>«Заказ-наряд»</w:t>
      </w:r>
      <w:r>
        <w:rPr>
          <w:rFonts w:ascii="Times New Roman" w:cs="Times New Roman" w:hAnsi="Times New Roman"/>
          <w:sz w:val="22"/>
          <w:szCs w:val="22"/>
          <w:lang w:val="ru-RU"/>
        </w:rPr>
        <w:t xml:space="preserve"> – </w:t>
      </w:r>
      <w:r>
        <w:rPr>
          <w:rFonts w:ascii="Times New Roman" w:cs="Times New Roman" w:hAnsi="Times New Roman"/>
          <w:sz w:val="22"/>
          <w:szCs w:val="22"/>
          <w:lang w:val="ru-RU"/>
        </w:rPr>
        <w:t>документ, составляемый Исполнителем и подписываемый Заказчиком, удостоверяющий согласование сторонами условий оказания услуг (выполнения работ), включая их наименование, объём, стоимость, сроки выполнения, порядок оплаты, а также иные существенные условия, и являющийся формой индивидуального договора между Исполнителем и Заказчиком.</w:t>
      </w:r>
    </w:p>
    <w:p>
      <w:pPr>
        <w:pStyle w:val="style179"/>
        <w:numPr>
          <w:ilvl w:val="1"/>
          <w:numId w:val="2"/>
        </w:numPr>
        <w:shd w:val="clear" w:color="auto" w:fill="ffffff"/>
        <w:spacing w:after="160" w:lineRule="auto" w:line="360"/>
        <w:ind w:left="283" w:hanging="567"/>
        <w:jc w:val="both"/>
        <w:contextualSpacing w:val="false"/>
        <w:rPr>
          <w:rFonts w:ascii="Times New Roman" w:cs="Times New Roman" w:hAnsi="Times New Roman"/>
          <w:sz w:val="22"/>
          <w:szCs w:val="22"/>
          <w:lang w:val="ru-RU"/>
        </w:rPr>
      </w:pPr>
      <w:r>
        <w:rPr>
          <w:rFonts w:ascii="Times New Roman" w:cs="Times New Roman" w:hAnsi="Times New Roman"/>
          <w:b/>
          <w:sz w:val="22"/>
          <w:szCs w:val="22"/>
          <w:lang w:val="ru-RU"/>
        </w:rPr>
        <w:t>«Сервисное обслуживание (Ремонт)»</w:t>
      </w:r>
      <w:r>
        <w:rPr>
          <w:rFonts w:ascii="Times New Roman" w:cs="Times New Roman" w:hAnsi="Times New Roman"/>
          <w:sz w:val="22"/>
          <w:szCs w:val="22"/>
          <w:lang w:val="ru-RU"/>
        </w:rPr>
        <w:t xml:space="preserve"> - комплекс действия Исполнителя по восстановлению исправности и работоспособности ТС, а также действия, направленные на улучшение внешнего вида и характеристики ТС, в соответствии с запросом и заданием Заказчика, производимый по заказу и за счёт Заказчика.</w:t>
      </w:r>
    </w:p>
    <w:p>
      <w:pPr>
        <w:pStyle w:val="style179"/>
        <w:numPr>
          <w:ilvl w:val="0"/>
          <w:numId w:val="2"/>
        </w:numPr>
        <w:shd w:val="clear" w:color="auto" w:fill="ffffff"/>
        <w:spacing w:after="160" w:lineRule="auto" w:line="360"/>
        <w:ind w:left="357" w:hanging="357"/>
        <w:jc w:val="center"/>
        <w:contextualSpacing w:val="false"/>
        <w:rPr>
          <w:rFonts w:ascii="Times New Roman" w:cs="Times New Roman" w:hAnsi="Times New Roman"/>
          <w:b/>
          <w:bCs/>
          <w:sz w:val="22"/>
          <w:szCs w:val="22"/>
          <w:lang w:val="ru-RU"/>
        </w:rPr>
      </w:pPr>
      <w:r>
        <w:rPr>
          <w:rFonts w:ascii="Times New Roman" w:cs="Times New Roman" w:hAnsi="Times New Roman"/>
          <w:b/>
          <w:sz w:val="22"/>
          <w:szCs w:val="22"/>
          <w:lang w:val="ru-RU"/>
        </w:rPr>
        <w:t>ПОРЯДОК ЗАКЛЮЧЕНИЯ ДОГОВОРА И ОФОРМЛЕНИЯ ЗАКАЗ-НАРЯДА</w:t>
      </w:r>
      <w:r>
        <w:rPr>
          <w:rFonts w:ascii="Times New Roman" w:cs="Times New Roman" w:hAnsi="Times New Roman"/>
          <w:b/>
          <w:sz w:val="22"/>
          <w:szCs w:val="22"/>
          <w:lang w:val="ru-RU"/>
        </w:rPr>
        <w:t xml:space="preserve">. </w:t>
      </w:r>
      <w:r>
        <w:rPr>
          <w:rFonts w:ascii="Times New Roman" w:cs="Times New Roman" w:hAnsi="Times New Roman"/>
          <w:b/>
          <w:bCs/>
          <w:sz w:val="22"/>
          <w:szCs w:val="22"/>
          <w:lang w:val="ru-RU"/>
        </w:rPr>
        <w:t xml:space="preserve">ПРИЕМ ТС. </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Оказание Услуг (выполнение Работ) осуществляется на основании договора, заключаемого между Исполнителем и Заказчиком в письменной форме путём оформления Заказ-наряда, квитанции, счёта либо иного документа, подтверждающего согласование условий оказания Услуг. Заказ-наряд с приложениями, оформленный в соответствии с настоящими Правилами, считается договором на выполнение конкретного объёма Услуг (Работ).</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 xml:space="preserve">При оказании Услуг, не подпадающих под действие Постановления Правительства Российской Федерации от </w:t>
      </w:r>
      <w:r>
        <w:rPr>
          <w:rFonts w:ascii="Times New Roman" w:cs="Times New Roman" w:hAnsi="Times New Roman"/>
          <w:bCs/>
          <w:sz w:val="22"/>
          <w:szCs w:val="22"/>
          <w:lang w:val="ru-RU"/>
        </w:rPr>
        <w:t xml:space="preserve">11 апреля 2001 г. </w:t>
      </w:r>
      <w:r>
        <w:rPr>
          <w:rFonts w:ascii="Times New Roman" w:cs="Times New Roman" w:hAnsi="Times New Roman"/>
          <w:bCs/>
          <w:sz w:val="22"/>
          <w:szCs w:val="22"/>
        </w:rPr>
        <w:t>N</w:t>
      </w:r>
      <w:r>
        <w:rPr>
          <w:rFonts w:ascii="Times New Roman" w:cs="Times New Roman" w:hAnsi="Times New Roman"/>
          <w:bCs/>
          <w:sz w:val="22"/>
          <w:szCs w:val="22"/>
          <w:lang w:val="ru-RU"/>
        </w:rPr>
        <w:t xml:space="preserve"> 290  «Об утверждении Правил оказания услуг (выполнения работ) по техническому обслуживанию и ремонту автомототранспортных средств</w:t>
      </w:r>
      <w:r>
        <w:rPr>
          <w:rFonts w:ascii="Times New Roman" w:cs="Times New Roman" w:hAnsi="Times New Roman"/>
          <w:bCs/>
          <w:sz w:val="22"/>
          <w:szCs w:val="22"/>
          <w:lang w:val="ru-RU"/>
        </w:rPr>
        <w:t xml:space="preserve">», </w:t>
      </w:r>
      <w:r>
        <w:rPr>
          <w:rFonts w:ascii="Times New Roman" w:cs="Times New Roman" w:hAnsi="Times New Roman"/>
          <w:bCs/>
          <w:sz w:val="22"/>
          <w:szCs w:val="22"/>
          <w:lang w:val="ru-RU"/>
        </w:rPr>
        <w:t>в</w:t>
      </w:r>
      <w:r>
        <w:rPr>
          <w:rFonts w:ascii="Times New Roman" w:cs="Times New Roman" w:hAnsi="Times New Roman"/>
          <w:bCs/>
          <w:sz w:val="22"/>
          <w:szCs w:val="22"/>
          <w:lang w:val="ru-RU"/>
        </w:rPr>
        <w:t>ключая, но не ограничиваясь, подкачкой шин, экспресс-диагностикой, внешней мойкой и иными услугами, не предполагающими вмешательства в конструктивные элементы транспортного средства, его разборку, замену узлов и агрегатов, договор между Сторонами может считаться заключённым посредством оформления упрощённого документа, подтверждающего заказ и оплату: кассового чека, квитанции, жетона либо иного документа, используемого в порядке расчётов Исполнителя.</w:t>
      </w:r>
      <w:r>
        <w:rPr>
          <w:rFonts w:ascii="Times New Roman" w:cs="Times New Roman" w:hAnsi="Times New Roman"/>
          <w:bCs/>
          <w:sz w:val="22"/>
          <w:szCs w:val="22"/>
          <w:lang w:val="ru-RU"/>
        </w:rPr>
        <w:t>.</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Подписывая Заказ-наряд, Заказчик подтверждает, что предварительно ознакомлен с настоящими Правилами, осознаёт их содержание и принимает их в полном объёме как обязательные условия договора.</w:t>
      </w:r>
    </w:p>
    <w:p>
      <w:pPr>
        <w:pStyle w:val="style179"/>
        <w:numPr>
          <w:ilvl w:val="1"/>
          <w:numId w:val="2"/>
        </w:numPr>
        <w:shd w:val="clear" w:color="auto" w:fill="ffffff"/>
        <w:spacing w:after="160" w:lineRule="auto" w:line="360"/>
        <w:ind w:left="283" w:hanging="567"/>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Заказ-наряд</w:t>
      </w:r>
      <w:r>
        <w:rPr>
          <w:rFonts w:ascii="Times New Roman" w:cs="Times New Roman" w:hAnsi="Times New Roman"/>
          <w:bCs/>
          <w:sz w:val="22"/>
          <w:szCs w:val="22"/>
          <w:lang w:val="ru-RU"/>
        </w:rPr>
        <w:t xml:space="preserve"> должен с</w:t>
      </w:r>
      <w:r>
        <w:rPr>
          <w:rFonts w:ascii="Times New Roman" w:cs="Times New Roman" w:hAnsi="Times New Roman"/>
          <w:bCs/>
          <w:sz w:val="22"/>
          <w:szCs w:val="22"/>
          <w:lang w:val="ru-RU"/>
        </w:rPr>
        <w:t>одержать следующие сведения:</w:t>
      </w:r>
    </w:p>
    <w:p>
      <w:pPr>
        <w:pStyle w:val="style179"/>
        <w:numPr>
          <w:ilvl w:val="0"/>
          <w:numId w:val="9"/>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наименование Исполнителя</w:t>
      </w:r>
      <w:r>
        <w:rPr>
          <w:rFonts w:ascii="Times New Roman" w:cs="Times New Roman" w:hAnsi="Times New Roman"/>
          <w:bCs/>
          <w:sz w:val="22"/>
          <w:szCs w:val="22"/>
          <w:lang w:val="ru-RU"/>
        </w:rPr>
        <w:t>;</w:t>
      </w:r>
    </w:p>
    <w:p>
      <w:pPr>
        <w:pStyle w:val="style179"/>
        <w:numPr>
          <w:ilvl w:val="0"/>
          <w:numId w:val="9"/>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данные Заказчи</w:t>
      </w:r>
      <w:r>
        <w:rPr>
          <w:rFonts w:ascii="Times New Roman" w:cs="Times New Roman" w:hAnsi="Times New Roman"/>
          <w:bCs/>
          <w:sz w:val="22"/>
          <w:szCs w:val="22"/>
          <w:lang w:val="ru-RU"/>
        </w:rPr>
        <w:t>ка (ФИО, контактные данные);</w:t>
      </w:r>
    </w:p>
    <w:p>
      <w:pPr>
        <w:pStyle w:val="style179"/>
        <w:numPr>
          <w:ilvl w:val="0"/>
          <w:numId w:val="9"/>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дата и срок оказания Услуг;</w:t>
      </w:r>
    </w:p>
    <w:p>
      <w:pPr>
        <w:pStyle w:val="style179"/>
        <w:numPr>
          <w:ilvl w:val="0"/>
          <w:numId w:val="9"/>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стоимость и порядок оплаты;</w:t>
      </w:r>
    </w:p>
    <w:p>
      <w:pPr>
        <w:pStyle w:val="style179"/>
        <w:numPr>
          <w:ilvl w:val="0"/>
          <w:numId w:val="9"/>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 xml:space="preserve">сведения о ТС (марка, модель, </w:t>
      </w:r>
      <w:r>
        <w:rPr>
          <w:rFonts w:ascii="Times New Roman" w:cs="Times New Roman" w:hAnsi="Times New Roman"/>
          <w:bCs/>
          <w:sz w:val="22"/>
          <w:szCs w:val="22"/>
        </w:rPr>
        <w:t>VIN</w:t>
      </w:r>
      <w:r>
        <w:rPr>
          <w:rFonts w:ascii="Times New Roman" w:cs="Times New Roman" w:hAnsi="Times New Roman"/>
          <w:bCs/>
          <w:sz w:val="22"/>
          <w:szCs w:val="22"/>
          <w:lang w:val="ru-RU"/>
        </w:rPr>
        <w:t>, госномер);</w:t>
      </w:r>
    </w:p>
    <w:p>
      <w:pPr>
        <w:pStyle w:val="style179"/>
        <w:numPr>
          <w:ilvl w:val="0"/>
          <w:numId w:val="9"/>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перечен</w:t>
      </w:r>
      <w:r>
        <w:rPr>
          <w:rFonts w:ascii="Times New Roman" w:cs="Times New Roman" w:hAnsi="Times New Roman"/>
          <w:bCs/>
          <w:sz w:val="22"/>
          <w:szCs w:val="22"/>
          <w:lang w:val="ru-RU"/>
        </w:rPr>
        <w:t>ь оказываемых Услуг (Работ);</w:t>
      </w:r>
    </w:p>
    <w:p>
      <w:pPr>
        <w:pStyle w:val="style179"/>
        <w:numPr>
          <w:ilvl w:val="0"/>
          <w:numId w:val="9"/>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перечень материалов и за</w:t>
      </w:r>
      <w:r>
        <w:rPr>
          <w:rFonts w:ascii="Times New Roman" w:cs="Times New Roman" w:hAnsi="Times New Roman"/>
          <w:bCs/>
          <w:sz w:val="22"/>
          <w:szCs w:val="22"/>
          <w:lang w:val="ru-RU"/>
        </w:rPr>
        <w:t>пасных частей (при наличии);</w:t>
      </w:r>
    </w:p>
    <w:p>
      <w:pPr>
        <w:pStyle w:val="style179"/>
        <w:numPr>
          <w:ilvl w:val="0"/>
          <w:numId w:val="9"/>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гарантийные обя</w:t>
      </w:r>
      <w:r>
        <w:rPr>
          <w:rFonts w:ascii="Times New Roman" w:cs="Times New Roman" w:hAnsi="Times New Roman"/>
          <w:bCs/>
          <w:sz w:val="22"/>
          <w:szCs w:val="22"/>
          <w:lang w:val="ru-RU"/>
        </w:rPr>
        <w:t>зательства (если применимо);</w:t>
      </w:r>
    </w:p>
    <w:p>
      <w:pPr>
        <w:pStyle w:val="style179"/>
        <w:numPr>
          <w:ilvl w:val="0"/>
          <w:numId w:val="9"/>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подписи сторон.</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Оказание Услуг (выполнение Работ) в отношении автотранспортного средства осуществляется Исполнителем при наличии технической возможности, включая доступ к необходимым информационным ресурсам производителя транспортного средства, наличие технологических условий, оборудования, а также возможность поставки и применения запасных частей, комплектующих и иных элементов, предусмотренных договорённостями с Заказчиком. В случае отсутствия объективной возможности оказания Услуг (выполнения Работ), Исполнитель обязуется в разумный срок уведомить об этом Заказчика с указанием причин</w:t>
      </w:r>
      <w:r>
        <w:rPr>
          <w:rFonts w:ascii="Times New Roman" w:cs="Times New Roman" w:hAnsi="Times New Roman"/>
          <w:bCs/>
          <w:sz w:val="22"/>
          <w:szCs w:val="22"/>
          <w:lang w:val="ru-RU"/>
        </w:rPr>
        <w:t>.</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Для оформления Заказ-наряда Заказчик предоставляет Исполнителю:</w:t>
      </w:r>
    </w:p>
    <w:p>
      <w:pPr>
        <w:pStyle w:val="style179"/>
        <w:numPr>
          <w:ilvl w:val="0"/>
          <w:numId w:val="8"/>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документ, удостоверяющий личность (паспорт, водительское удостоверение);</w:t>
      </w:r>
    </w:p>
    <w:p>
      <w:pPr>
        <w:pStyle w:val="style179"/>
        <w:numPr>
          <w:ilvl w:val="0"/>
          <w:numId w:val="8"/>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документ, подтверждающий право владения или пользования транспортным средством (свидетельство о регистрации, паспорт транспортного средства, справка-счёт или доверенность).</w:t>
      </w:r>
    </w:p>
    <w:p>
      <w:pPr>
        <w:pStyle w:val="style179"/>
        <w:numPr>
          <w:ilvl w:val="0"/>
          <w:numId w:val="8"/>
        </w:numPr>
        <w:shd w:val="clear" w:color="auto" w:fill="ffffff"/>
        <w:spacing w:after="160" w:lineRule="auto" w:line="360"/>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для льготных категорий - документы, подтверждающие право на льготное обслуживание</w:t>
      </w:r>
      <w:r>
        <w:rPr>
          <w:rFonts w:ascii="Times New Roman" w:cs="Times New Roman" w:hAnsi="Times New Roman"/>
          <w:bCs/>
          <w:sz w:val="22"/>
          <w:szCs w:val="22"/>
          <w:lang w:val="ru-RU"/>
        </w:rPr>
        <w:t>.</w:t>
      </w:r>
    </w:p>
    <w:p>
      <w:pPr>
        <w:pStyle w:val="style179"/>
        <w:shd w:val="clear" w:color="auto" w:fill="ffffff"/>
        <w:spacing w:after="160" w:lineRule="auto" w:line="360"/>
        <w:ind w:left="284"/>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При передаче отдельных составных частей ТС, не имеющих идентификационных признаков, указанные документы могут не представляться.</w:t>
      </w:r>
    </w:p>
    <w:p>
      <w:pPr>
        <w:pStyle w:val="style179"/>
        <w:shd w:val="clear" w:color="auto" w:fill="ffffff"/>
        <w:spacing w:after="160" w:lineRule="auto" w:line="360"/>
        <w:ind w:left="284"/>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Предъявленные документы не изымаются; при необходимости Исполнитель изготавливает копии, если иное не согласовано сторонами.</w:t>
      </w:r>
    </w:p>
    <w:p>
      <w:pPr>
        <w:pStyle w:val="style179"/>
        <w:shd w:val="clear" w:color="auto" w:fill="ffffff"/>
        <w:spacing w:after="160" w:lineRule="auto" w:line="360"/>
        <w:ind w:left="284"/>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В случае утраты договора, транспортное средство выдается Заказчику на основании письменного заявления при предъявлении паспорта.</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При наличии у Заказчика заявленных неисправностей, дефектов или иных особенностей, послуживших основанием для обращения, соответствующая информация фиксируется Исполнителем в Заказ-наряде со слов Заказчика. Отсутствие таких указаний в Заказ-наряде Стороны признают подтверждением отсутствия у Заказчика претензий или замечаний к состоянию транспортного средства на момент приёма.</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hAnsi="Times New Roman"/>
          <w:sz w:val="22"/>
          <w:szCs w:val="22"/>
          <w:lang w:val="ru-RU"/>
        </w:rPr>
      </w:pPr>
      <w:r>
        <w:rPr>
          <w:rFonts w:ascii="Times New Roman" w:cs="Times New Roman" w:hAnsi="Times New Roman"/>
          <w:bCs/>
          <w:sz w:val="22"/>
          <w:szCs w:val="22"/>
          <w:lang w:val="ru-RU"/>
        </w:rPr>
        <w:t>В случае если при оформлении Заказ-наряда Исполнитель может предварительно определить предполагаемый объём Услуг (Работ), либо Заказчик формулирует соответствующее поручение, указанный объём подлежит включению в Заказ-наряд с отражением наименований, ориентировочных параметров и иных согласованных условий.</w:t>
      </w:r>
      <w:r>
        <w:rPr>
          <w:rFonts w:ascii="Times New Roman" w:cs="Times New Roman" w:hAnsi="Times New Roman"/>
          <w:bCs/>
          <w:sz w:val="22"/>
          <w:szCs w:val="22"/>
          <w:lang w:val="ru-RU"/>
        </w:rPr>
        <w:t>Экземпляры договора и Акта выдаются Заказчику.</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hAnsi="Times New Roman"/>
          <w:sz w:val="22"/>
          <w:szCs w:val="22"/>
          <w:lang w:val="ru-RU"/>
        </w:rPr>
      </w:pPr>
      <w:r>
        <w:rPr>
          <w:rFonts w:ascii="Times New Roman" w:cs="Times New Roman" w:eastAsia="Helvetica" w:hAnsi="Times New Roman"/>
          <w:sz w:val="22"/>
          <w:szCs w:val="22"/>
          <w:shd w:val="clear" w:color="auto" w:fill="fdfdfd"/>
          <w:lang w:val="ru-RU"/>
        </w:rPr>
        <w:t>Исполнитель не вправе без согласия Заказчика: оказывать дополнительные платные услуги; обуславливать одни услуги обязательным выполнением других.</w:t>
      </w:r>
    </w:p>
    <w:p>
      <w:pPr>
        <w:pStyle w:val="style179"/>
        <w:numPr>
          <w:ilvl w:val="1"/>
          <w:numId w:val="2"/>
        </w:numPr>
        <w:shd w:val="clear" w:color="auto" w:fill="ffffff"/>
        <w:spacing w:after="160" w:lineRule="auto" w:line="360"/>
        <w:ind w:left="284" w:hanging="568"/>
        <w:jc w:val="both"/>
        <w:contextualSpacing w:val="false"/>
        <w:rPr>
          <w:b/>
          <w:bCs/>
          <w:sz w:val="22"/>
          <w:szCs w:val="22"/>
          <w:lang w:val="ru-RU"/>
        </w:rPr>
      </w:pPr>
      <w:r>
        <w:rPr>
          <w:rFonts w:ascii="Times New Roman" w:cs="Times New Roman" w:hAnsi="Times New Roman"/>
          <w:sz w:val="22"/>
          <w:szCs w:val="22"/>
          <w:lang w:val="ru-RU"/>
        </w:rPr>
        <w:t xml:space="preserve">При оформлении Заказ-наряда Исполнитель в присутствии Заказчика производит визуальный (т.е. без применения специального оборудования, инструментов, средств контроля и т.п.) внешний осмотр ТС. По результатам визуального внешнего осмотра ТС Исполнитель и Заказчик подписывают Акт приема-передачи ТС (далее – </w:t>
      </w:r>
      <w:r>
        <w:rPr>
          <w:rFonts w:ascii="Times New Roman" w:cs="Times New Roman" w:hAnsi="Times New Roman"/>
          <w:sz w:val="22"/>
          <w:szCs w:val="22"/>
          <w:lang w:val="ru-RU"/>
        </w:rPr>
        <w:t>«</w:t>
      </w:r>
      <w:r>
        <w:rPr>
          <w:rFonts w:ascii="Times New Roman" w:cs="Times New Roman" w:hAnsi="Times New Roman"/>
          <w:sz w:val="22"/>
          <w:szCs w:val="22"/>
          <w:lang w:val="ru-RU"/>
        </w:rPr>
        <w:t>Акт</w:t>
      </w:r>
      <w:r>
        <w:rPr>
          <w:rFonts w:ascii="Times New Roman" w:cs="Times New Roman" w:hAnsi="Times New Roman"/>
          <w:sz w:val="22"/>
          <w:szCs w:val="22"/>
          <w:lang w:val="ru-RU"/>
        </w:rPr>
        <w:t>»</w:t>
      </w:r>
      <w:r>
        <w:rPr>
          <w:rFonts w:ascii="Times New Roman" w:cs="Times New Roman" w:hAnsi="Times New Roman"/>
          <w:sz w:val="22"/>
          <w:szCs w:val="22"/>
          <w:lang w:val="ru-RU"/>
        </w:rPr>
        <w:t>) по форме Исполнителя, в котором указываются визуально установленные при внешнем осмотре ТС наружные повреждения и иные дефекты (за исключением осмотра днища кузова и иных узлов и механизмов, расположенных снизу ТС и/или в местах недоступных для такого осмотра без применения специальных средств и/или доступ к которым невозможен без проведения предварительных работ).</w:t>
      </w:r>
    </w:p>
    <w:p>
      <w:pPr>
        <w:pStyle w:val="style179"/>
        <w:numPr>
          <w:ilvl w:val="1"/>
          <w:numId w:val="2"/>
        </w:numPr>
        <w:shd w:val="clear" w:color="auto" w:fill="ffffff"/>
        <w:spacing w:after="160" w:lineRule="auto" w:line="360"/>
        <w:ind w:left="284" w:hanging="568"/>
        <w:jc w:val="both"/>
        <w:contextualSpacing w:val="false"/>
        <w:rPr>
          <w:b/>
          <w:bCs/>
          <w:sz w:val="22"/>
          <w:szCs w:val="22"/>
          <w:lang w:val="ru-RU"/>
        </w:rPr>
      </w:pPr>
      <w:r>
        <w:rPr>
          <w:rFonts w:ascii="Times New Roman" w:cs="Times New Roman" w:hAnsi="Times New Roman"/>
          <w:sz w:val="22"/>
          <w:szCs w:val="22"/>
          <w:lang w:val="ru-RU"/>
        </w:rPr>
        <w:t xml:space="preserve">Окончательный объем Работ (услуг), и перечень необходимых запасных частей и материалов определяется Исполнителем с использованием специального диагностического, измерительного, ремонтного и вспомогательного оборудования и инструмента, о чем Исполнитель информирует Заказчика устно (если Заказчик присутствовал при осмотре), либо посредством использования систем мгновенного обмена сообщениями (мессенджеров) </w:t>
      </w:r>
      <w:r>
        <w:rPr>
          <w:rFonts w:ascii="Times New Roman" w:cs="Times New Roman" w:hAnsi="Times New Roman"/>
          <w:sz w:val="22"/>
          <w:szCs w:val="22"/>
        </w:rPr>
        <w:t>WhatsApp</w:t>
      </w:r>
      <w:r>
        <w:rPr>
          <w:rFonts w:ascii="Times New Roman" w:cs="Times New Roman" w:hAnsi="Times New Roman"/>
          <w:sz w:val="22"/>
          <w:szCs w:val="22"/>
          <w:lang w:val="ru-RU"/>
        </w:rPr>
        <w:t xml:space="preserve">, </w:t>
      </w:r>
      <w:r>
        <w:rPr>
          <w:rFonts w:ascii="Times New Roman" w:cs="Times New Roman" w:hAnsi="Times New Roman"/>
          <w:sz w:val="22"/>
          <w:szCs w:val="22"/>
        </w:rPr>
        <w:t>Telegram</w:t>
      </w:r>
      <w:r>
        <w:rPr>
          <w:rFonts w:ascii="Times New Roman" w:cs="Times New Roman" w:hAnsi="Times New Roman"/>
          <w:sz w:val="22"/>
          <w:szCs w:val="22"/>
          <w:lang w:val="ru-RU"/>
        </w:rPr>
        <w:t xml:space="preserve">, иных, </w:t>
      </w:r>
      <w:r>
        <w:rPr>
          <w:rFonts w:ascii="Times New Roman" w:cs="Times New Roman" w:hAnsi="Times New Roman"/>
          <w:sz w:val="22"/>
          <w:szCs w:val="22"/>
          <w:lang w:val="ru-RU"/>
        </w:rPr>
        <w:t xml:space="preserve">согласованных </w:t>
      </w:r>
      <w:r>
        <w:rPr>
          <w:rFonts w:ascii="Times New Roman" w:cs="Times New Roman" w:hAnsi="Times New Roman"/>
          <w:sz w:val="22"/>
          <w:szCs w:val="22"/>
          <w:lang w:val="ru-RU"/>
        </w:rPr>
        <w:t>Заказчиком и Исполнителем. Направление Заказчиком соответствующего сообщения в мессенджере является согласием Заказчика с объемом и стоимостью работ (услуг), запасных частей и материалов.</w:t>
      </w:r>
    </w:p>
    <w:p>
      <w:pPr>
        <w:pStyle w:val="style179"/>
        <w:numPr>
          <w:ilvl w:val="1"/>
          <w:numId w:val="2"/>
        </w:numPr>
        <w:shd w:val="clear" w:color="auto" w:fill="ffffff"/>
        <w:spacing w:after="160" w:lineRule="auto" w:line="360"/>
        <w:ind w:left="284" w:hanging="568"/>
        <w:jc w:val="both"/>
        <w:contextualSpacing w:val="false"/>
        <w:rPr>
          <w:b/>
          <w:bCs/>
          <w:sz w:val="22"/>
          <w:szCs w:val="22"/>
          <w:lang w:val="ru-RU"/>
        </w:rPr>
      </w:pPr>
      <w:r>
        <w:rPr>
          <w:rFonts w:ascii="Times New Roman" w:cs="Times New Roman" w:hAnsi="Times New Roman"/>
          <w:sz w:val="22"/>
          <w:szCs w:val="22"/>
          <w:lang w:val="ru-RU"/>
        </w:rPr>
        <w:t xml:space="preserve">Доставка ТС до Исполнителя может осуществляться как силами Заказчика, так и силами Исполнителя (при наличии соответствующей возможности). Способ доставки согласовывается сторонами дополнительно. При приемке-передаче ТС Исполнитель, в присутствии Заказчика, либо без присутствия Заказчика (в случае бесконтактной передачи ТС) производит визуальный </w:t>
      </w:r>
      <w:r>
        <w:rPr>
          <w:rFonts w:ascii="Times New Roman" w:cs="Times New Roman" w:hAnsi="Times New Roman"/>
          <w:sz w:val="22"/>
          <w:szCs w:val="22"/>
          <w:lang w:val="ru-RU"/>
        </w:rPr>
        <w:t>(т.е. без применения специального оборудования, инструментов и средств контроля) внешний осмотр ТС. По результатам осмотра, Исполнителем составляется Акт, который направляется Заказчику.</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hAnsi="Times New Roman"/>
          <w:bCs/>
          <w:sz w:val="22"/>
          <w:szCs w:val="22"/>
          <w:lang w:val="ru-RU"/>
        </w:rPr>
      </w:pPr>
      <w:r>
        <w:rPr>
          <w:rFonts w:ascii="Times New Roman" w:cs="Times New Roman" w:hAnsi="Times New Roman"/>
          <w:bCs/>
          <w:sz w:val="22"/>
          <w:szCs w:val="22"/>
          <w:lang w:val="ru-RU"/>
        </w:rPr>
        <w:t>Исполнитель обязан приостановить оказание Услуг (выполнение Работ) и незамедлительно уведомить Заказчика при выявлении обстоятельств, препятствующих надлежащему исполнению, включая: использование непригодных или некачественных запасных частей, риск ухудшения качества результата, угро</w:t>
      </w:r>
      <w:r>
        <w:rPr>
          <w:rFonts w:ascii="Times New Roman" w:cs="Times New Roman" w:hAnsi="Times New Roman"/>
          <w:bCs/>
          <w:sz w:val="22"/>
          <w:szCs w:val="22"/>
          <w:lang w:val="ru-RU"/>
        </w:rPr>
        <w:t>зу срыва сроков. Возобновление оказания Услуг (выполнения работ)</w:t>
      </w:r>
      <w:r>
        <w:rPr>
          <w:rFonts w:ascii="Times New Roman" w:cs="Times New Roman" w:hAnsi="Times New Roman"/>
          <w:bCs/>
          <w:sz w:val="22"/>
          <w:szCs w:val="22"/>
          <w:lang w:val="ru-RU"/>
        </w:rPr>
        <w:t xml:space="preserve"> возможно только после устранения указанных причин и получения согласия Заказчика.</w:t>
      </w:r>
    </w:p>
    <w:p>
      <w:pPr>
        <w:pStyle w:val="style179"/>
        <w:numPr>
          <w:ilvl w:val="0"/>
          <w:numId w:val="2"/>
        </w:numPr>
        <w:shd w:val="clear" w:color="auto" w:fill="ffffff"/>
        <w:spacing w:after="160" w:lineRule="auto" w:line="360"/>
        <w:jc w:val="center"/>
        <w:contextualSpacing w:val="false"/>
        <w:rPr>
          <w:rFonts w:ascii="Times New Roman" w:cs="Times New Roman" w:hAnsi="Times New Roman"/>
          <w:b/>
          <w:bCs/>
          <w:sz w:val="22"/>
          <w:szCs w:val="22"/>
          <w:lang w:val="ru-RU"/>
        </w:rPr>
      </w:pPr>
      <w:r>
        <w:rPr>
          <w:rFonts w:ascii="Times New Roman" w:cs="Times New Roman" w:hAnsi="Times New Roman"/>
          <w:b/>
          <w:bCs/>
          <w:sz w:val="22"/>
          <w:szCs w:val="22"/>
          <w:lang w:val="ru-RU"/>
        </w:rPr>
        <w:t>СТОИМОСТЬ И ПОРЯДОК ОПЛАТЫ</w:t>
      </w:r>
      <w:r>
        <w:rPr>
          <w:rFonts w:ascii="Times New Roman" w:cs="Times New Roman" w:hAnsi="Times New Roman"/>
          <w:b/>
          <w:bCs/>
          <w:sz w:val="22"/>
          <w:szCs w:val="22"/>
          <w:lang w:val="ru-RU"/>
        </w:rPr>
        <w:t>. ПРИЕМ ОКАЗАННЫХ УСЛУГ (ВЫПОЛНЕННЫХ РАБОТ)</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eastAsia="Helvetica" w:hAnsi="Times New Roman"/>
          <w:sz w:val="22"/>
          <w:shd w:val="clear" w:color="auto" w:fill="fdfdfd"/>
          <w:lang w:val="ru-RU"/>
        </w:rPr>
      </w:pPr>
      <w:r>
        <w:rPr>
          <w:rFonts w:ascii="Times New Roman" w:cs="Times New Roman" w:eastAsia="Helvetica" w:hAnsi="Times New Roman"/>
          <w:sz w:val="22"/>
          <w:shd w:val="clear" w:color="auto" w:fill="fdfdfd"/>
          <w:lang w:val="ru-RU"/>
        </w:rPr>
        <w:t xml:space="preserve">Стоимость </w:t>
      </w:r>
      <w:r>
        <w:rPr>
          <w:rFonts w:ascii="Times New Roman" w:cs="Times New Roman" w:eastAsia="Helvetica" w:hAnsi="Times New Roman"/>
          <w:sz w:val="22"/>
          <w:shd w:val="clear" w:color="auto" w:fill="fdfdfd"/>
          <w:lang w:val="ru-RU"/>
        </w:rPr>
        <w:t xml:space="preserve">оказания </w:t>
      </w:r>
      <w:r>
        <w:rPr>
          <w:rFonts w:ascii="Times New Roman" w:cs="Times New Roman" w:eastAsia="Helvetica" w:hAnsi="Times New Roman"/>
          <w:sz w:val="22"/>
          <w:shd w:val="clear" w:color="auto" w:fill="fdfdfd"/>
          <w:lang w:val="ru-RU"/>
        </w:rPr>
        <w:t>услуг (</w:t>
      </w:r>
      <w:r>
        <w:rPr>
          <w:rFonts w:ascii="Times New Roman" w:cs="Times New Roman" w:eastAsia="Helvetica" w:hAnsi="Times New Roman"/>
          <w:sz w:val="22"/>
          <w:shd w:val="clear" w:color="auto" w:fill="fdfdfd"/>
          <w:lang w:val="ru-RU"/>
        </w:rPr>
        <w:t xml:space="preserve">выполнения </w:t>
      </w:r>
      <w:r>
        <w:rPr>
          <w:rFonts w:ascii="Times New Roman" w:cs="Times New Roman" w:eastAsia="Helvetica" w:hAnsi="Times New Roman"/>
          <w:sz w:val="22"/>
          <w:shd w:val="clear" w:color="auto" w:fill="fdfdfd"/>
          <w:lang w:val="ru-RU"/>
        </w:rPr>
        <w:t xml:space="preserve">работ) </w:t>
      </w:r>
      <w:r>
        <w:rPr>
          <w:rFonts w:ascii="Times New Roman" w:cs="Times New Roman" w:eastAsia="Helvetica" w:hAnsi="Times New Roman"/>
          <w:sz w:val="22"/>
          <w:shd w:val="clear" w:color="auto" w:fill="fdfdfd"/>
          <w:lang w:val="ru-RU"/>
        </w:rPr>
        <w:t>по техническому обслуживанию и ремонту</w:t>
      </w:r>
      <w:r>
        <w:rPr>
          <w:rFonts w:ascii="Times New Roman" w:cs="Times New Roman" w:eastAsia="Helvetica" w:hAnsi="Times New Roman"/>
          <w:sz w:val="22"/>
          <w:shd w:val="clear" w:color="auto" w:fill="fdfdfd"/>
          <w:lang w:val="ru-RU"/>
        </w:rPr>
        <w:t xml:space="preserve"> автотранспортных средств определяется на основании действующего прейскуранта Исполнителя и согласовывает</w:t>
      </w:r>
      <w:r>
        <w:rPr>
          <w:rFonts w:ascii="Times New Roman" w:cs="Times New Roman" w:eastAsia="Helvetica" w:hAnsi="Times New Roman"/>
          <w:sz w:val="22"/>
          <w:shd w:val="clear" w:color="auto" w:fill="fdfdfd"/>
          <w:lang w:val="ru-RU"/>
        </w:rPr>
        <w:t>ся с Заказчиком при заключении Д</w:t>
      </w:r>
      <w:r>
        <w:rPr>
          <w:rFonts w:ascii="Times New Roman" w:cs="Times New Roman" w:eastAsia="Helvetica" w:hAnsi="Times New Roman"/>
          <w:sz w:val="22"/>
          <w:shd w:val="clear" w:color="auto" w:fill="fdfdfd"/>
          <w:lang w:val="ru-RU"/>
        </w:rPr>
        <w:t xml:space="preserve">оговора. Цена включает стоимость </w:t>
      </w:r>
      <w:r>
        <w:rPr>
          <w:rFonts w:ascii="Times New Roman" w:cs="Times New Roman" w:eastAsia="Helvetica" w:hAnsi="Times New Roman"/>
          <w:sz w:val="22"/>
          <w:shd w:val="clear" w:color="auto" w:fill="fdfdfd"/>
          <w:lang w:val="ru-RU"/>
        </w:rPr>
        <w:t>услуг (работ</w:t>
      </w:r>
      <w:r>
        <w:rPr>
          <w:rFonts w:ascii="Times New Roman" w:cs="Times New Roman" w:eastAsia="Helvetica" w:hAnsi="Times New Roman"/>
          <w:sz w:val="22"/>
          <w:shd w:val="clear" w:color="auto" w:fill="fdfdfd"/>
          <w:lang w:val="ru-RU"/>
        </w:rPr>
        <w:t xml:space="preserve">), запасных частей и материалов (при их предоставлении Исполнителем), а также налог на добавленную стоимость (если применимо). Окончательная стоимость формируется после диагностики ТС и согласовывается с Потребителем перед началом </w:t>
      </w:r>
      <w:r>
        <w:rPr>
          <w:rFonts w:ascii="Times New Roman" w:cs="Times New Roman" w:eastAsia="Helvetica" w:hAnsi="Times New Roman"/>
          <w:sz w:val="22"/>
          <w:shd w:val="clear" w:color="auto" w:fill="fdfdfd"/>
          <w:lang w:val="ru-RU"/>
        </w:rPr>
        <w:t xml:space="preserve">оказания </w:t>
      </w:r>
      <w:r>
        <w:rPr>
          <w:rFonts w:ascii="Times New Roman" w:cs="Times New Roman" w:eastAsia="Helvetica" w:hAnsi="Times New Roman"/>
          <w:sz w:val="22"/>
          <w:shd w:val="clear" w:color="auto" w:fill="fdfdfd"/>
          <w:lang w:val="ru-RU"/>
        </w:rPr>
        <w:t>услуг (</w:t>
      </w:r>
      <w:r>
        <w:rPr>
          <w:rFonts w:ascii="Times New Roman" w:cs="Times New Roman" w:eastAsia="Helvetica" w:hAnsi="Times New Roman"/>
          <w:sz w:val="22"/>
          <w:shd w:val="clear" w:color="auto" w:fill="fdfdfd"/>
          <w:lang w:val="ru-RU"/>
        </w:rPr>
        <w:t xml:space="preserve">выполнения </w:t>
      </w:r>
      <w:r>
        <w:rPr>
          <w:rFonts w:ascii="Times New Roman" w:cs="Times New Roman" w:eastAsia="Helvetica" w:hAnsi="Times New Roman"/>
          <w:sz w:val="22"/>
          <w:shd w:val="clear" w:color="auto" w:fill="fdfdfd"/>
          <w:lang w:val="ru-RU"/>
        </w:rPr>
        <w:t>работ)</w:t>
      </w:r>
      <w:r>
        <w:rPr>
          <w:rFonts w:ascii="Times New Roman" w:cs="Times New Roman" w:eastAsia="Helvetica" w:hAnsi="Times New Roman"/>
          <w:sz w:val="22"/>
          <w:shd w:val="clear" w:color="auto" w:fill="fdfdfd"/>
          <w:lang w:val="ru-RU"/>
        </w:rPr>
        <w:t>.</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eastAsia="Helvetica" w:hAnsi="Times New Roman"/>
          <w:sz w:val="22"/>
          <w:shd w:val="clear" w:color="auto" w:fill="fdfdfd"/>
          <w:lang w:val="ru-RU"/>
        </w:rPr>
      </w:pPr>
      <w:r>
        <w:rPr>
          <w:rFonts w:ascii="Times New Roman" w:cs="Times New Roman" w:eastAsia="Helvetica" w:hAnsi="Times New Roman"/>
          <w:sz w:val="22"/>
          <w:shd w:val="clear" w:color="auto" w:fill="fdfdfd"/>
          <w:lang w:val="ru-RU"/>
        </w:rPr>
        <w:t>Исполнитель вправе по своему усмотрению предоставлять Заказчику скидки на оказываемые услуги, а также устанавливать бонусные программы и иные меры поощрения. Виды скидок и бонусов, порядок и условия их предоставления, начисления и использования устанавливаются Исполнителем самостоятельно и могут изменяться им в одностороннем порядке без предварительного уведомления Заказчика, если иное не предусмотрено индивидуальным соглашением сторон.</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eastAsia="Helvetica" w:hAnsi="Times New Roman"/>
          <w:sz w:val="22"/>
          <w:shd w:val="clear" w:color="auto" w:fill="fdfdfd"/>
          <w:lang w:val="ru-RU"/>
        </w:rPr>
      </w:pPr>
      <w:r>
        <w:rPr>
          <w:rFonts w:ascii="Times New Roman" w:cs="Times New Roman" w:eastAsia="Helvetica" w:hAnsi="Times New Roman"/>
          <w:sz w:val="22"/>
          <w:shd w:val="clear" w:color="auto" w:fill="fdfdfd"/>
          <w:lang w:val="ru-RU"/>
        </w:rPr>
        <w:t>Исполнитель предоставляет Заказчику предварительную смету, которая по соглашению сторон может бы</w:t>
      </w:r>
      <w:r>
        <w:rPr>
          <w:rFonts w:ascii="Times New Roman" w:cs="Times New Roman" w:eastAsia="Helvetica" w:hAnsi="Times New Roman"/>
          <w:sz w:val="22"/>
          <w:shd w:val="clear" w:color="auto" w:fill="fdfdfd"/>
          <w:lang w:val="ru-RU"/>
        </w:rPr>
        <w:t xml:space="preserve">ть твердой или приблизительной. </w:t>
      </w:r>
      <w:r>
        <w:rPr>
          <w:rFonts w:ascii="Times New Roman" w:cs="Times New Roman" w:eastAsia="Helvetica" w:hAnsi="Times New Roman"/>
          <w:sz w:val="22"/>
          <w:shd w:val="clear" w:color="auto" w:fill="fdfdfd"/>
          <w:lang w:val="ru-RU"/>
        </w:rPr>
        <w:t>Твёрдая смета не подлежит изменению в одностороннем порядке и сохраняет свою обязательную силу в течение всего срока оказания услуг (выполнения работ), за исключением случаев, когда в ходе исполнения выявляются скрытые дефекты, не поддающиеся объективному обнаружению на момент заключения договора. В таких случаях выполнение дополнительных услуг (работ) допускается только при пред</w:t>
      </w:r>
      <w:r>
        <w:rPr>
          <w:rFonts w:ascii="Times New Roman" w:cs="Times New Roman" w:eastAsia="Helvetica" w:hAnsi="Times New Roman"/>
          <w:sz w:val="22"/>
          <w:shd w:val="clear" w:color="auto" w:fill="fdfdfd"/>
          <w:lang w:val="ru-RU"/>
        </w:rPr>
        <w:t xml:space="preserve">варительном согласии Заказчика. </w:t>
      </w:r>
      <w:r>
        <w:rPr>
          <w:rFonts w:ascii="Times New Roman" w:cs="Times New Roman" w:eastAsia="Helvetica" w:hAnsi="Times New Roman"/>
          <w:sz w:val="22"/>
          <w:shd w:val="clear" w:color="auto" w:fill="fdfdfd"/>
          <w:lang w:val="ru-RU"/>
        </w:rPr>
        <w:t>Приблизительная смета может быть скорректирована в связи с выявлением дополнительных объёмов, изменением условий оказания услуг (выполнения работ) или стоимости используемых материалов. В случае превышения согласованной суммы сметы на 10 процентов и более, Исполнитель обязан приостановить оказание услуг (выполнение работ) и получить согласие Заказчика на продолжение исполнения.</w:t>
      </w:r>
    </w:p>
    <w:p>
      <w:pPr>
        <w:pStyle w:val="style179"/>
        <w:numPr>
          <w:ilvl w:val="1"/>
          <w:numId w:val="2"/>
        </w:numPr>
        <w:shd w:val="clear" w:color="auto" w:fill="ffffff"/>
        <w:spacing w:after="160" w:lineRule="auto" w:line="360"/>
        <w:ind w:left="284" w:hanging="568"/>
        <w:jc w:val="both"/>
        <w:contextualSpacing w:val="false"/>
        <w:rPr>
          <w:rFonts w:ascii="Times New Roman" w:cs="Times New Roman" w:eastAsia="Helvetica" w:hAnsi="Times New Roman"/>
          <w:sz w:val="22"/>
          <w:shd w:val="clear" w:color="auto" w:fill="fdfdfd"/>
          <w:lang w:val="ru-RU"/>
        </w:rPr>
      </w:pPr>
      <w:r>
        <w:rPr>
          <w:rFonts w:ascii="Times New Roman" w:cs="Times New Roman" w:eastAsia="Helvetica" w:hAnsi="Times New Roman"/>
          <w:sz w:val="22"/>
          <w:shd w:val="clear" w:color="auto" w:fill="fdfdfd"/>
          <w:lang w:val="ru-RU"/>
        </w:rPr>
        <w:t>Порядок оплаты</w:t>
      </w:r>
      <w:r>
        <w:rPr>
          <w:rFonts w:ascii="Times New Roman" w:cs="Times New Roman" w:eastAsia="Helvetica" w:hAnsi="Times New Roman"/>
          <w:sz w:val="22"/>
          <w:shd w:val="clear" w:color="auto" w:fill="fdfdfd"/>
          <w:lang w:val="ru-RU"/>
        </w:rPr>
        <w:t xml:space="preserve"> предусматривает 100% оплату услуг (работ) после их выполнения и приемки Потребителем, но до выдачи ТС. По согласованию сторон возможны альтернативные варианты оплаты: внесение аванса при заключении договора или оплата в рассрочку (для запасных частей и материалов). Запасные части и материалы, предоставленные Исполнителем, оплачиваются Потребителем либо полностью при заключении договора, либо частично с окончательным расчетом при получении ТС. Детали и материалы, приобретенные Потребителем самостоятельно, оплате Исполнителю не подлежат.</w:t>
      </w:r>
    </w:p>
    <w:p>
      <w:pPr>
        <w:pStyle w:val="style179"/>
        <w:numPr>
          <w:ilvl w:val="1"/>
          <w:numId w:val="2"/>
        </w:numPr>
        <w:spacing w:after="160" w:lineRule="auto" w:line="360"/>
        <w:ind w:left="283" w:hanging="567"/>
        <w:jc w:val="both"/>
        <w:contextualSpacing w:val="false"/>
        <w:rPr>
          <w:rFonts w:ascii="Times New Roman" w:cs="Times New Roman" w:eastAsia="Helvetica" w:hAnsi="Times New Roman"/>
          <w:sz w:val="22"/>
          <w:szCs w:val="22"/>
          <w:shd w:val="clear" w:color="auto" w:fill="fdfdfd"/>
          <w:lang w:val="ru-RU"/>
        </w:rPr>
      </w:pPr>
      <w:r>
        <w:rPr>
          <w:rFonts w:ascii="Times New Roman" w:cs="Times New Roman" w:eastAsia="Helvetica" w:hAnsi="Times New Roman"/>
          <w:sz w:val="22"/>
          <w:szCs w:val="22"/>
          <w:shd w:val="clear" w:color="auto" w:fill="fdfdfd"/>
          <w:lang w:val="ru-RU"/>
        </w:rPr>
        <w:t>Оплата может производиться наличными денежными средствами в кассу Исполнителя либо путем безналичного перевода на расчетный счет. Днем оплаты считается дата поступления денежных средств в кассу или на расчетный счет Исполнителя. Замененные в процессе ремонта узлы и агрегаты возвращаются Заказчику по его требованию. При отсутствии соответствующего запроса со стороны Заказчика замененные детали подлежат утилизации Исполнителем.</w:t>
      </w:r>
    </w:p>
    <w:p>
      <w:pPr>
        <w:pStyle w:val="style179"/>
        <w:numPr>
          <w:ilvl w:val="1"/>
          <w:numId w:val="2"/>
        </w:numPr>
        <w:spacing w:after="160" w:lineRule="auto" w:line="360"/>
        <w:ind w:left="283" w:hanging="567"/>
        <w:jc w:val="both"/>
        <w:contextualSpacing w:val="false"/>
        <w:rPr>
          <w:rFonts w:ascii="Times New Roman" w:cs="Times New Roman" w:eastAsia="Helvetica" w:hAnsi="Times New Roman"/>
          <w:sz w:val="22"/>
          <w:szCs w:val="22"/>
          <w:shd w:val="clear" w:color="auto" w:fill="fdfdfd"/>
          <w:lang w:val="ru-RU"/>
        </w:rPr>
      </w:pPr>
      <w:r>
        <w:rPr>
          <w:rFonts w:ascii="Times New Roman" w:cs="Times New Roman" w:eastAsia="Helvetica" w:hAnsi="Times New Roman"/>
          <w:sz w:val="22"/>
          <w:szCs w:val="22"/>
          <w:shd w:val="clear" w:color="auto" w:fill="fdfdfd"/>
          <w:lang w:val="ru-RU"/>
        </w:rPr>
        <w:t xml:space="preserve">В случае отказа Заказчика от выполнения работ (услуг) после их начала, Заказчик обязан оплатить фактически выполненные работы (оказанные услуги) и использованные материалы. При этом неиспользованные запасные части подлежат возврату Заказчику за вычетом затрат Исполнителя на их закупку. </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Исполнитель вправе приостановить оказание Услуг (выполнение Работ) при наличии просрочки оплаты со стороны Заказчика, если иное не согласовано сторонами. Приостановка не влечёт за собой ответственности Исполнителя и влечёт соответствующее продление сроков исполнения.</w:t>
      </w:r>
    </w:p>
    <w:p>
      <w:pPr>
        <w:pStyle w:val="style179"/>
        <w:numPr>
          <w:ilvl w:val="1"/>
          <w:numId w:val="2"/>
        </w:numPr>
        <w:spacing w:after="160" w:lineRule="auto" w:line="360"/>
        <w:ind w:left="283" w:hanging="567"/>
        <w:jc w:val="both"/>
        <w:contextualSpacing w:val="false"/>
        <w:rPr>
          <w:rFonts w:eastAsia="Helvetica"/>
          <w:sz w:val="22"/>
          <w:szCs w:val="22"/>
          <w:shd w:val="clear" w:color="auto" w:fill="fdfdfd"/>
          <w:lang w:val="ru-RU"/>
        </w:rPr>
      </w:pPr>
      <w:r>
        <w:rPr>
          <w:rFonts w:ascii="Times New Roman" w:cs="Times New Roman" w:eastAsia="Helvetica" w:hAnsi="Times New Roman"/>
          <w:sz w:val="22"/>
          <w:szCs w:val="22"/>
          <w:shd w:val="clear" w:color="auto" w:fill="fdfdfd"/>
          <w:lang w:val="ru-RU"/>
        </w:rPr>
        <w:t>Изменение цен на услуги (работы) и материалы возможно только в случае существенного роста стоимости запасных частей или услуг поставщиков, о чем Заказчик уведомляется заблаговременно.</w:t>
      </w:r>
    </w:p>
    <w:p>
      <w:pPr>
        <w:pStyle w:val="style179"/>
        <w:numPr>
          <w:ilvl w:val="1"/>
          <w:numId w:val="2"/>
        </w:numPr>
        <w:spacing w:after="160" w:lineRule="auto" w:line="360"/>
        <w:ind w:left="283" w:hanging="567"/>
        <w:jc w:val="both"/>
        <w:contextualSpacing w:val="false"/>
        <w:rPr>
          <w:rFonts w:ascii="Times New Roman" w:cs="Times New Roman" w:eastAsia="Helvetica" w:hAnsi="Times New Roman"/>
          <w:sz w:val="22"/>
          <w:szCs w:val="22"/>
          <w:shd w:val="clear" w:color="auto" w:fill="fdfdfd"/>
          <w:lang w:val="ru-RU"/>
        </w:rPr>
      </w:pPr>
      <w:r>
        <w:rPr>
          <w:rFonts w:ascii="Times New Roman" w:cs="Times New Roman" w:eastAsia="Helvetica" w:hAnsi="Times New Roman"/>
          <w:sz w:val="22"/>
          <w:szCs w:val="22"/>
          <w:shd w:val="clear" w:color="auto" w:fill="fdfdfd"/>
          <w:lang w:val="ru-RU"/>
        </w:rPr>
        <w:t>Исполнитель обязан оказать услугу (выполнить работу) в сроки, предусмотренные договором об оказании услуг (выполнении работ). В указанном договоре делается отметка о фактической дате оказа</w:t>
      </w:r>
      <w:r>
        <w:rPr>
          <w:rFonts w:ascii="Times New Roman" w:cs="Times New Roman" w:eastAsia="Helvetica" w:hAnsi="Times New Roman"/>
          <w:sz w:val="22"/>
          <w:szCs w:val="22"/>
          <w:shd w:val="clear" w:color="auto" w:fill="fdfdfd"/>
          <w:lang w:val="ru-RU"/>
        </w:rPr>
        <w:t>ния услуги (выполнения работы).</w:t>
      </w:r>
    </w:p>
    <w:p>
      <w:pPr>
        <w:pStyle w:val="style179"/>
        <w:numPr>
          <w:ilvl w:val="1"/>
          <w:numId w:val="2"/>
        </w:numPr>
        <w:spacing w:after="160" w:lineRule="auto" w:line="360"/>
        <w:ind w:left="283" w:hanging="567"/>
        <w:jc w:val="both"/>
        <w:contextualSpacing w:val="false"/>
        <w:rPr>
          <w:rFonts w:ascii="Times New Roman" w:cs="Times New Roman" w:eastAsia="Helvetica" w:hAnsi="Times New Roman"/>
          <w:sz w:val="22"/>
          <w:szCs w:val="22"/>
          <w:shd w:val="clear" w:color="auto" w:fill="fdfdfd"/>
          <w:lang w:val="ru-RU"/>
        </w:rPr>
      </w:pPr>
      <w:r>
        <w:rPr>
          <w:rFonts w:ascii="Times New Roman" w:cs="Times New Roman" w:eastAsia="Helvetica" w:hAnsi="Times New Roman"/>
          <w:sz w:val="22"/>
          <w:szCs w:val="22"/>
          <w:shd w:val="clear" w:color="auto" w:fill="fdfdfd"/>
          <w:lang w:val="ru-RU"/>
        </w:rPr>
        <w:t>Заказчик обязан в порядке и сроки, которые предусмотрены договором об оказании услуг (выполнении работ), с участием Исполнителя осмотреть и принять выполненную работу (ее результат). При обнаружении отступлений от договора, ухудшающих результат работы (услуг), или иных недостатков в работе (услуге), Заказчик должен заявить об этом Исполнителю. Указанные недостатки должны быть описаны в Акте либо в ином документе, удостоверяющем приемку.</w:t>
      </w:r>
    </w:p>
    <w:p>
      <w:pPr>
        <w:pStyle w:val="style0"/>
        <w:numPr>
          <w:ilvl w:val="0"/>
          <w:numId w:val="2"/>
        </w:numPr>
        <w:autoSpaceDE w:val="false"/>
        <w:autoSpaceDN w:val="false"/>
        <w:adjustRightInd w:val="false"/>
        <w:spacing w:after="160" w:lineRule="auto" w:line="360"/>
        <w:jc w:val="center"/>
        <w:rPr>
          <w:rFonts w:ascii="Times New Roman" w:cs="Times New Roman" w:hAnsi="Times New Roman"/>
          <w:b/>
          <w:sz w:val="22"/>
          <w:szCs w:val="22"/>
          <w:lang w:val="ru-RU"/>
        </w:rPr>
      </w:pPr>
      <w:r>
        <w:rPr>
          <w:rFonts w:ascii="Times New Roman" w:cs="Times New Roman" w:hAnsi="Times New Roman"/>
          <w:b/>
          <w:sz w:val="22"/>
          <w:szCs w:val="22"/>
          <w:lang w:val="ru-RU"/>
        </w:rPr>
        <w:t>ПОРЯДОК ОКАЗАНИЯ УСЛУГ (ВЫПОЛНЕНИЯ РАБОТ)</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Оказание Услуг (выполнение Работ) осуществляетсяИсполнителем в соответствии с условиями заключённого договора, действующим законодательством Российской Федерации, применимыми техническими стандартами и порядком, установленным настоящими Правилами. Качество оказанных Услуг (выполненных Работ) должно соответствовать договорённостям сторон, техническим характеристикам и обеспечивать безопасную эксплуатацию транспортного средства.</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Предварительные сроки оказания Услуг (выполнения Работ) доводятся до сведения Заказчика при приёмке транспортного средства. Досрочное исполнение допускается при предварительном уведомлении Заказчика.</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Информация об изменении сроков и иных существенных обстоятельствах исполнения передаётся Заказчику с использованием согласованных каналов связи, включая телефон, электронную почту и мессенджеры (</w:t>
      </w:r>
      <w:r>
        <w:rPr>
          <w:rFonts w:ascii="Times New Roman" w:cs="Times New Roman" w:hAnsi="Times New Roman"/>
          <w:sz w:val="22"/>
          <w:szCs w:val="22"/>
        </w:rPr>
        <w:t>WhatsApp</w:t>
      </w:r>
      <w:r>
        <w:rPr>
          <w:rFonts w:ascii="Times New Roman" w:cs="Times New Roman" w:hAnsi="Times New Roman"/>
          <w:sz w:val="22"/>
          <w:szCs w:val="22"/>
          <w:lang w:val="ru-RU"/>
        </w:rPr>
        <w:t xml:space="preserve">, </w:t>
      </w:r>
      <w:r>
        <w:rPr>
          <w:rFonts w:ascii="Times New Roman" w:cs="Times New Roman" w:hAnsi="Times New Roman"/>
          <w:sz w:val="22"/>
          <w:szCs w:val="22"/>
        </w:rPr>
        <w:t>Telegram</w:t>
      </w:r>
      <w:r>
        <w:rPr>
          <w:rFonts w:ascii="Times New Roman" w:cs="Times New Roman" w:hAnsi="Times New Roman"/>
          <w:sz w:val="22"/>
          <w:szCs w:val="22"/>
          <w:lang w:val="ru-RU"/>
        </w:rPr>
        <w:t xml:space="preserve"> и т.п.). Уведомление, направленное по указанным каналам, считается надлежащим с момента его отправки.</w:t>
      </w:r>
    </w:p>
    <w:p>
      <w:pPr>
        <w:pStyle w:val="style0"/>
        <w:numPr>
          <w:ilvl w:val="1"/>
          <w:numId w:val="2"/>
        </w:numPr>
        <w:autoSpaceDE w:val="false"/>
        <w:autoSpaceDN w:val="false"/>
        <w:adjustRightInd w:val="false"/>
        <w:spacing w:after="160" w:lineRule="auto" w:line="360"/>
        <w:ind w:left="284" w:hanging="567"/>
        <w:jc w:val="both"/>
        <w:rPr>
          <w:rFonts w:ascii="Times New Roman" w:cs="Times New Roman" w:hAnsi="Times New Roman"/>
          <w:sz w:val="22"/>
          <w:szCs w:val="22"/>
          <w:lang w:val="ru-RU"/>
        </w:rPr>
      </w:pPr>
      <w:r>
        <w:rPr>
          <w:rFonts w:ascii="Times New Roman" w:cs="Times New Roman" w:hAnsi="Times New Roman"/>
          <w:sz w:val="22"/>
          <w:szCs w:val="22"/>
          <w:lang w:val="ru-RU"/>
        </w:rPr>
        <w:t>Сроки оказания Услуг (выполнения Работ) м</w:t>
      </w:r>
      <w:r>
        <w:rPr>
          <w:rFonts w:ascii="Times New Roman" w:cs="Times New Roman" w:hAnsi="Times New Roman"/>
          <w:sz w:val="22"/>
          <w:szCs w:val="22"/>
          <w:lang w:val="ru-RU"/>
        </w:rPr>
        <w:t xml:space="preserve">огут быть изменены в случаях: </w:t>
      </w:r>
    </w:p>
    <w:p>
      <w:pPr>
        <w:pStyle w:val="style179"/>
        <w:numPr>
          <w:ilvl w:val="0"/>
          <w:numId w:val="18"/>
        </w:numPr>
        <w:autoSpaceDE w:val="false"/>
        <w:autoSpaceDN w:val="false"/>
        <w:adjustRightInd w:val="false"/>
        <w:spacing w:after="160" w:lineRule="auto" w:line="360"/>
        <w:jc w:val="both"/>
        <w:rPr>
          <w:rFonts w:ascii="Times New Roman" w:cs="Times New Roman" w:hAnsi="Times New Roman"/>
          <w:sz w:val="22"/>
          <w:szCs w:val="22"/>
          <w:lang w:val="ru-RU"/>
        </w:rPr>
      </w:pPr>
      <w:r>
        <w:rPr>
          <w:rFonts w:ascii="Times New Roman" w:cs="Times New Roman" w:hAnsi="Times New Roman"/>
          <w:sz w:val="22"/>
          <w:szCs w:val="22"/>
          <w:lang w:val="ru-RU"/>
        </w:rPr>
        <w:t>выявления дополнительных объёмов, не установленных при первичном осмотре;</w:t>
      </w:r>
    </w:p>
    <w:p>
      <w:pPr>
        <w:pStyle w:val="style179"/>
        <w:numPr>
          <w:ilvl w:val="0"/>
          <w:numId w:val="17"/>
        </w:numPr>
        <w:autoSpaceDE w:val="false"/>
        <w:autoSpaceDN w:val="false"/>
        <w:adjustRightInd w:val="false"/>
        <w:spacing w:after="160" w:lineRule="auto" w:line="360"/>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 xml:space="preserve">задержек поставки запасных частей, </w:t>
      </w:r>
      <w:r>
        <w:rPr>
          <w:rFonts w:ascii="Times New Roman" w:cs="Times New Roman" w:hAnsi="Times New Roman"/>
          <w:sz w:val="22"/>
          <w:szCs w:val="22"/>
          <w:lang w:val="ru-RU"/>
        </w:rPr>
        <w:t>материалов или комплектующих;</w:t>
      </w:r>
    </w:p>
    <w:p>
      <w:pPr>
        <w:pStyle w:val="style179"/>
        <w:numPr>
          <w:ilvl w:val="0"/>
          <w:numId w:val="17"/>
        </w:numPr>
        <w:autoSpaceDE w:val="false"/>
        <w:autoSpaceDN w:val="false"/>
        <w:adjustRightInd w:val="false"/>
        <w:spacing w:after="160" w:lineRule="auto" w:line="360"/>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наступления обстоятельств, не зависящих от Исполнителя (в том числе обстоятельств непреодолимой силы,</w:t>
      </w:r>
      <w:r>
        <w:rPr>
          <w:rFonts w:ascii="Times New Roman" w:cs="Times New Roman" w:hAnsi="Times New Roman"/>
          <w:sz w:val="22"/>
          <w:szCs w:val="22"/>
          <w:lang w:val="ru-RU"/>
        </w:rPr>
        <w:t xml:space="preserve"> действий третьих лиц и пр.);</w:t>
      </w:r>
    </w:p>
    <w:p>
      <w:pPr>
        <w:pStyle w:val="style179"/>
        <w:numPr>
          <w:ilvl w:val="0"/>
          <w:numId w:val="17"/>
        </w:numPr>
        <w:autoSpaceDE w:val="false"/>
        <w:autoSpaceDN w:val="false"/>
        <w:adjustRightInd w:val="false"/>
        <w:spacing w:after="160" w:lineRule="auto" w:line="360"/>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приостановки оказания Услуг (Работ) по основаниям, уста</w:t>
      </w:r>
      <w:r>
        <w:rPr>
          <w:rFonts w:ascii="Times New Roman" w:cs="Times New Roman" w:hAnsi="Times New Roman"/>
          <w:sz w:val="22"/>
          <w:szCs w:val="22"/>
          <w:lang w:val="ru-RU"/>
        </w:rPr>
        <w:t>новленным настоящими Правилами.</w:t>
      </w:r>
    </w:p>
    <w:p>
      <w:pPr>
        <w:pStyle w:val="style0"/>
        <w:autoSpaceDE w:val="false"/>
        <w:autoSpaceDN w:val="false"/>
        <w:adjustRightInd w:val="false"/>
        <w:spacing w:after="160" w:lineRule="auto" w:line="360"/>
        <w:ind w:left="284"/>
        <w:jc w:val="both"/>
        <w:rPr>
          <w:rFonts w:ascii="Times New Roman" w:cs="Times New Roman" w:hAnsi="Times New Roman"/>
          <w:sz w:val="22"/>
          <w:szCs w:val="22"/>
          <w:lang w:val="ru-RU"/>
        </w:rPr>
      </w:pPr>
      <w:r>
        <w:rPr>
          <w:rFonts w:ascii="Times New Roman" w:cs="Times New Roman" w:hAnsi="Times New Roman"/>
          <w:sz w:val="22"/>
          <w:szCs w:val="22"/>
          <w:lang w:val="ru-RU"/>
        </w:rPr>
        <w:t>В указанных случаях срок исполнения подлежит переносу пропорционально времени приостановки.</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Заказчику предоставляется право контролировать ход оказания Услуг (выполнения Работ) без вмешательства в технологический процесс, производственные действия и внутренние решения Исполнителя. Доступ на территорию и в производственные помещения</w:t>
      </w:r>
      <w:r>
        <w:rPr>
          <w:rFonts w:ascii="Times New Roman" w:cs="Times New Roman" w:hAnsi="Times New Roman"/>
          <w:sz w:val="22"/>
          <w:szCs w:val="22"/>
          <w:lang w:val="ru-RU"/>
        </w:rPr>
        <w:t>, в которых оказываются Услуги (выполняются работы)</w:t>
      </w:r>
      <w:r>
        <w:rPr>
          <w:rFonts w:ascii="Times New Roman" w:cs="Times New Roman" w:hAnsi="Times New Roman"/>
          <w:sz w:val="22"/>
          <w:szCs w:val="22"/>
          <w:lang w:val="ru-RU"/>
        </w:rPr>
        <w:t xml:space="preserve"> осуществляется исключительно </w:t>
      </w:r>
      <w:r>
        <w:rPr>
          <w:rFonts w:ascii="Times New Roman" w:cs="Times New Roman" w:hAnsi="Times New Roman"/>
          <w:sz w:val="22"/>
          <w:szCs w:val="22"/>
          <w:lang w:val="ru-RU"/>
        </w:rPr>
        <w:t xml:space="preserve">по согласованию с Исполнителем, </w:t>
      </w:r>
      <w:r>
        <w:rPr>
          <w:rFonts w:ascii="Times New Roman" w:cs="Times New Roman" w:hAnsi="Times New Roman"/>
          <w:sz w:val="22"/>
          <w:szCs w:val="22"/>
          <w:lang w:val="ru-RU"/>
        </w:rPr>
        <w:t>в сопровождении уполномоченного представителя Исполнителя, при соблюдении установленных требований техники безопасности.</w:t>
      </w:r>
    </w:p>
    <w:p>
      <w:pPr>
        <w:pStyle w:val="style0"/>
        <w:numPr>
          <w:ilvl w:val="1"/>
          <w:numId w:val="2"/>
        </w:numPr>
        <w:spacing w:lineRule="auto" w:line="360"/>
        <w:ind w:left="284" w:hanging="568"/>
        <w:jc w:val="both"/>
        <w:rPr>
          <w:rFonts w:ascii="Times New Roman" w:cs="Times New Roman" w:eastAsia="Helvetica" w:hAnsi="Times New Roman"/>
          <w:sz w:val="22"/>
          <w:szCs w:val="22"/>
          <w:shd w:val="clear" w:color="auto" w:fill="fdfdfd"/>
          <w:lang w:val="ru-RU"/>
        </w:rPr>
      </w:pPr>
      <w:r>
        <w:rPr>
          <w:rFonts w:ascii="Times New Roman" w:cs="Times New Roman" w:eastAsia="Helvetica" w:hAnsi="Times New Roman"/>
          <w:sz w:val="22"/>
          <w:szCs w:val="22"/>
          <w:shd w:val="clear" w:color="auto" w:fill="fdfdfd"/>
          <w:lang w:val="ru-RU"/>
        </w:rPr>
        <w:t>При получении Услуг (выполнении работ) Заказчик обязуется:</w:t>
      </w:r>
    </w:p>
    <w:p>
      <w:pPr>
        <w:pStyle w:val="style179"/>
        <w:numPr>
          <w:ilvl w:val="0"/>
          <w:numId w:val="20"/>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 xml:space="preserve">не </w:t>
      </w:r>
      <w:r>
        <w:rPr>
          <w:rFonts w:ascii="Times New Roman" w:cs="Times New Roman" w:hAnsi="Times New Roman"/>
          <w:sz w:val="22"/>
          <w:szCs w:val="22"/>
          <w:lang w:val="ru-RU"/>
        </w:rPr>
        <w:t>принимать пищу в технических помещениях, предназначенных для вы</w:t>
      </w:r>
      <w:r>
        <w:rPr>
          <w:rFonts w:ascii="Times New Roman" w:cs="Times New Roman" w:hAnsi="Times New Roman"/>
          <w:sz w:val="22"/>
          <w:szCs w:val="22"/>
          <w:lang w:val="ru-RU"/>
        </w:rPr>
        <w:t>полнения работ (оказания услуг)</w:t>
      </w:r>
      <w:r>
        <w:rPr>
          <w:rFonts w:ascii="Times New Roman" w:cs="Times New Roman" w:hAnsi="Times New Roman"/>
          <w:sz w:val="22"/>
          <w:szCs w:val="22"/>
          <w:lang w:val="ru-RU"/>
        </w:rPr>
        <w:t>.</w:t>
      </w:r>
    </w:p>
    <w:p>
      <w:pPr>
        <w:pStyle w:val="style179"/>
        <w:numPr>
          <w:ilvl w:val="0"/>
          <w:numId w:val="20"/>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не совершать действий, создающих угрозу жизни, здоровью или имуществу других лиц, а также на</w:t>
      </w:r>
      <w:r>
        <w:rPr>
          <w:rFonts w:ascii="Times New Roman" w:cs="Times New Roman" w:hAnsi="Times New Roman"/>
          <w:sz w:val="22"/>
          <w:szCs w:val="22"/>
          <w:lang w:val="ru-RU"/>
        </w:rPr>
        <w:t>рушающих общественный поряд</w:t>
      </w:r>
      <w:r>
        <w:rPr>
          <w:rFonts w:ascii="Times New Roman" w:cs="Times New Roman" w:hAnsi="Times New Roman"/>
          <w:sz w:val="22"/>
          <w:szCs w:val="22"/>
          <w:lang w:val="ru-RU"/>
        </w:rPr>
        <w:t>ок.</w:t>
      </w:r>
    </w:p>
    <w:p>
      <w:pPr>
        <w:pStyle w:val="style179"/>
        <w:numPr>
          <w:ilvl w:val="0"/>
          <w:numId w:val="20"/>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 xml:space="preserve">не </w:t>
      </w:r>
      <w:r>
        <w:rPr>
          <w:rFonts w:ascii="Times New Roman" w:cs="Times New Roman" w:hAnsi="Times New Roman"/>
          <w:sz w:val="22"/>
          <w:szCs w:val="22"/>
          <w:lang w:val="ru-RU"/>
        </w:rPr>
        <w:t>приносить и хранить оружие любого вида, взрыво/пожароопасные и отравляющие предметы и средства</w:t>
      </w:r>
      <w:r>
        <w:rPr>
          <w:rFonts w:ascii="Times New Roman" w:cs="Times New Roman" w:hAnsi="Times New Roman"/>
          <w:sz w:val="22"/>
          <w:szCs w:val="22"/>
          <w:lang w:val="ru-RU"/>
        </w:rPr>
        <w:t>.</w:t>
      </w:r>
    </w:p>
    <w:p>
      <w:pPr>
        <w:pStyle w:val="style179"/>
        <w:numPr>
          <w:ilvl w:val="0"/>
          <w:numId w:val="20"/>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 xml:space="preserve">находиться на территории Организации в состоянии алкогольного или наркотического опьянения; приносить и распивать спиртные напитки, принимать наркотические средства; </w:t>
      </w:r>
    </w:p>
    <w:p>
      <w:pPr>
        <w:pStyle w:val="style179"/>
        <w:numPr>
          <w:ilvl w:val="0"/>
          <w:numId w:val="20"/>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 xml:space="preserve">не курить на территории Организации; </w:t>
      </w:r>
    </w:p>
    <w:p>
      <w:pPr>
        <w:pStyle w:val="style179"/>
        <w:numPr>
          <w:ilvl w:val="0"/>
          <w:numId w:val="20"/>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не входить в производственные, складские, технические и иные служебные помещения без сопровождения и разрешения уполномоченного сотрудника Исполнителя;</w:t>
      </w:r>
    </w:p>
    <w:p>
      <w:pPr>
        <w:pStyle w:val="style179"/>
        <w:numPr>
          <w:ilvl w:val="0"/>
          <w:numId w:val="20"/>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 xml:space="preserve">не </w:t>
      </w:r>
      <w:r>
        <w:rPr>
          <w:rFonts w:ascii="Times New Roman" w:cs="Times New Roman" w:hAnsi="Times New Roman"/>
          <w:sz w:val="22"/>
          <w:szCs w:val="22"/>
          <w:lang w:val="ru-RU"/>
        </w:rPr>
        <w:t>вмешиваться в работу технических систем Организации, препятствовать</w:t>
      </w:r>
      <w:r>
        <w:rPr>
          <w:rFonts w:ascii="Times New Roman" w:cs="Times New Roman" w:hAnsi="Times New Roman"/>
          <w:sz w:val="22"/>
          <w:szCs w:val="22"/>
          <w:lang w:val="ru-RU"/>
        </w:rPr>
        <w:t xml:space="preserve"> работе сотрудников Организации</w:t>
      </w:r>
      <w:r>
        <w:rPr>
          <w:rFonts w:ascii="Times New Roman" w:cs="Times New Roman" w:hAnsi="Times New Roman"/>
          <w:sz w:val="22"/>
          <w:szCs w:val="22"/>
          <w:lang w:val="ru-RU"/>
        </w:rPr>
        <w:t>;</w:t>
      </w:r>
    </w:p>
    <w:p>
      <w:pPr>
        <w:pStyle w:val="style179"/>
        <w:numPr>
          <w:ilvl w:val="0"/>
          <w:numId w:val="20"/>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соблюдать правила внутреннего распорядка, меры безопасности и охраны труда, установленные на территории Исполнителя;</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bCs/>
          <w:sz w:val="22"/>
          <w:szCs w:val="22"/>
          <w:lang w:val="ru-RU"/>
        </w:rPr>
        <w:t>В случае выявления нарушений требований, указанных в п. 5.6 Правил</w:t>
      </w:r>
      <w:r>
        <w:rPr>
          <w:rFonts w:ascii="Times New Roman" w:cs="Times New Roman" w:hAnsi="Times New Roman"/>
          <w:sz w:val="22"/>
          <w:szCs w:val="22"/>
          <w:lang w:val="ru-RU"/>
        </w:rPr>
        <w:t xml:space="preserve"> со сторон</w:t>
      </w:r>
      <w:r>
        <w:rPr>
          <w:rFonts w:ascii="Times New Roman" w:cs="Times New Roman" w:hAnsi="Times New Roman"/>
          <w:sz w:val="22"/>
          <w:szCs w:val="22"/>
          <w:lang w:val="ru-RU"/>
        </w:rPr>
        <w:t>ы Заказчика, Исполнитель вправе:</w:t>
      </w:r>
    </w:p>
    <w:p>
      <w:pPr>
        <w:pStyle w:val="style179"/>
        <w:numPr>
          <w:ilvl w:val="0"/>
          <w:numId w:val="22"/>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потребовать от Заказчика немедленно покинуть территорию;</w:t>
      </w:r>
    </w:p>
    <w:p>
      <w:pPr>
        <w:pStyle w:val="style179"/>
        <w:numPr>
          <w:ilvl w:val="0"/>
          <w:numId w:val="22"/>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приостановить оказание Услуг (выполнение Работ) до устранения нарушений;</w:t>
      </w:r>
    </w:p>
    <w:p>
      <w:pPr>
        <w:pStyle w:val="style179"/>
        <w:numPr>
          <w:ilvl w:val="0"/>
          <w:numId w:val="22"/>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отказать в дальнейшем оказании Услуг без возврата уплаченной суммы, если поведение Заказчика создало угрозу жизни, здоровью, имуществу или привело к нарушению работы Исполнителя.</w:t>
      </w:r>
    </w:p>
    <w:p>
      <w:pPr>
        <w:pStyle w:val="style0"/>
        <w:autoSpaceDE w:val="false"/>
        <w:autoSpaceDN w:val="false"/>
        <w:adjustRightInd w:val="false"/>
        <w:spacing w:after="160" w:lineRule="auto" w:line="360"/>
        <w:ind w:left="284"/>
        <w:jc w:val="both"/>
        <w:rPr>
          <w:rFonts w:ascii="Times New Roman" w:cs="Times New Roman" w:hAnsi="Times New Roman"/>
          <w:sz w:val="22"/>
          <w:szCs w:val="22"/>
          <w:lang w:val="ru-RU"/>
        </w:rPr>
      </w:pPr>
      <w:r>
        <w:rPr>
          <w:rFonts w:ascii="Times New Roman" w:cs="Times New Roman" w:hAnsi="Times New Roman"/>
          <w:sz w:val="22"/>
          <w:szCs w:val="22"/>
          <w:lang w:val="ru-RU"/>
        </w:rPr>
        <w:t>Все действия Исполнителя, совершённые в пределах настоящего пункта</w:t>
      </w:r>
      <w:r>
        <w:rPr>
          <w:rFonts w:ascii="Times New Roman" w:cs="Times New Roman" w:hAnsi="Times New Roman"/>
          <w:sz w:val="22"/>
          <w:szCs w:val="22"/>
          <w:lang w:val="ru-RU"/>
        </w:rPr>
        <w:t xml:space="preserve"> Правил</w:t>
      </w:r>
      <w:r>
        <w:rPr>
          <w:rFonts w:ascii="Times New Roman" w:cs="Times New Roman" w:hAnsi="Times New Roman"/>
          <w:sz w:val="22"/>
          <w:szCs w:val="22"/>
          <w:lang w:val="ru-RU"/>
        </w:rPr>
        <w:t>, не считаются нарушением обязательств по договору</w:t>
      </w:r>
      <w:r>
        <w:rPr>
          <w:rFonts w:ascii="Times New Roman" w:cs="Times New Roman" w:hAnsi="Times New Roman"/>
          <w:sz w:val="22"/>
          <w:szCs w:val="22"/>
          <w:lang w:val="ru-RU"/>
        </w:rPr>
        <w:t>,</w:t>
      </w:r>
      <w:r>
        <w:rPr>
          <w:rFonts w:ascii="Times New Roman" w:cs="Times New Roman" w:hAnsi="Times New Roman"/>
          <w:sz w:val="22"/>
          <w:szCs w:val="22"/>
          <w:lang w:val="ru-RU"/>
        </w:rPr>
        <w:t xml:space="preserve"> и не влекут ответственности.</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В случае выявления в ходе исполнения обстоятельств, создающих угрозу безопасности эксплуатации транспортного средства, оказание Услуг (выполнение Работ) приостанавливается, с обязательным уведомлением Заказчика. При отказе Заказчика от устранения выявленных обстоятельств или невозможности их устранения без изменения условий исполнения, соответствующая информация фиксируется в Акте</w:t>
      </w:r>
      <w:r>
        <w:rPr>
          <w:rFonts w:ascii="Times New Roman" w:cs="Times New Roman" w:hAnsi="Times New Roman"/>
          <w:sz w:val="22"/>
          <w:szCs w:val="22"/>
          <w:lang w:val="ru-RU"/>
        </w:rPr>
        <w:t xml:space="preserve"> по форме Исполнителя</w:t>
      </w:r>
      <w:r>
        <w:rPr>
          <w:rFonts w:ascii="Times New Roman" w:cs="Times New Roman" w:hAnsi="Times New Roman"/>
          <w:sz w:val="22"/>
          <w:szCs w:val="22"/>
          <w:lang w:val="ru-RU"/>
        </w:rPr>
        <w:t>. Исполнитель вправе отказаться от продолжения исполнения без ответственности за неисполнение</w:t>
      </w:r>
      <w:r>
        <w:rPr>
          <w:rFonts w:ascii="Times New Roman" w:cs="Times New Roman" w:hAnsi="Times New Roman"/>
          <w:sz w:val="22"/>
          <w:szCs w:val="22"/>
          <w:lang w:val="ru-RU"/>
        </w:rPr>
        <w:t xml:space="preserve"> обязательств</w:t>
      </w:r>
      <w:r>
        <w:rPr>
          <w:rFonts w:ascii="Times New Roman" w:cs="Times New Roman" w:hAnsi="Times New Roman"/>
          <w:sz w:val="22"/>
          <w:szCs w:val="22"/>
          <w:lang w:val="ru-RU"/>
        </w:rPr>
        <w:t>.</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 xml:space="preserve">В случае, если указания Заказчика могут привести к нарушению закона, ухудшению качества или снижению безопасности результата, Исполнитель вправе отказаться от их исполнения. </w:t>
      </w:r>
      <w:r>
        <w:rPr>
          <w:rFonts w:ascii="Times New Roman" w:cs="Times New Roman" w:hAnsi="Times New Roman"/>
          <w:sz w:val="22"/>
          <w:szCs w:val="22"/>
        </w:rPr>
        <w:t>ОбоснованныйотказИсполнителянепризнаётсянарушениемобязательств.</w:t>
      </w:r>
    </w:p>
    <w:p>
      <w:pPr>
        <w:pStyle w:val="style0"/>
        <w:numPr>
          <w:ilvl w:val="0"/>
          <w:numId w:val="2"/>
        </w:numPr>
        <w:autoSpaceDE w:val="false"/>
        <w:autoSpaceDN w:val="false"/>
        <w:adjustRightInd w:val="false"/>
        <w:spacing w:after="160" w:lineRule="auto" w:line="360"/>
        <w:jc w:val="center"/>
        <w:rPr>
          <w:rFonts w:ascii="Times New Roman" w:cs="Times New Roman" w:hAnsi="Times New Roman"/>
          <w:b/>
          <w:sz w:val="22"/>
          <w:szCs w:val="22"/>
          <w:lang w:val="ru-RU"/>
        </w:rPr>
      </w:pPr>
      <w:r>
        <w:rPr>
          <w:rFonts w:ascii="Times New Roman" w:cs="Times New Roman" w:hAnsi="Times New Roman"/>
          <w:b/>
          <w:sz w:val="22"/>
          <w:szCs w:val="22"/>
          <w:lang w:val="ru-RU"/>
        </w:rPr>
        <w:t>СДАЧА-ПРИЕМКА УСЛУГ (РАБОТ)</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По завершении оказания Услуг (выполнения Работ) Исполнитель уведомляет Заказчика о готовности транспортного средства к выдаче. Уведомление осуществляется по одному или нескольким контактным каналам, указанным Заказчиком при оформлении договора: телефонный звонок, электронная почта, мессенджеры (</w:t>
      </w:r>
      <w:r>
        <w:rPr>
          <w:rFonts w:ascii="Times New Roman" w:cs="Times New Roman" w:hAnsi="Times New Roman"/>
          <w:sz w:val="22"/>
          <w:szCs w:val="22"/>
        </w:rPr>
        <w:t>WhatsApp</w:t>
      </w:r>
      <w:r>
        <w:rPr>
          <w:rFonts w:ascii="Times New Roman" w:cs="Times New Roman" w:hAnsi="Times New Roman"/>
          <w:sz w:val="22"/>
          <w:szCs w:val="22"/>
          <w:lang w:val="ru-RU"/>
        </w:rPr>
        <w:t xml:space="preserve">, </w:t>
      </w:r>
      <w:r>
        <w:rPr>
          <w:rFonts w:ascii="Times New Roman" w:cs="Times New Roman" w:hAnsi="Times New Roman"/>
          <w:sz w:val="22"/>
          <w:szCs w:val="22"/>
        </w:rPr>
        <w:t>Telegram</w:t>
      </w:r>
      <w:r>
        <w:rPr>
          <w:rFonts w:ascii="Times New Roman" w:cs="Times New Roman" w:hAnsi="Times New Roman"/>
          <w:sz w:val="22"/>
          <w:szCs w:val="22"/>
          <w:lang w:val="ru-RU"/>
        </w:rPr>
        <w:t xml:space="preserve"> и т.п.) или иным спо</w:t>
      </w:r>
      <w:r>
        <w:rPr>
          <w:rFonts w:ascii="Times New Roman" w:cs="Times New Roman" w:hAnsi="Times New Roman"/>
          <w:sz w:val="22"/>
          <w:szCs w:val="22"/>
          <w:lang w:val="ru-RU"/>
        </w:rPr>
        <w:t xml:space="preserve">собом, согласованным сторонами. </w:t>
      </w:r>
      <w:r>
        <w:rPr>
          <w:rFonts w:ascii="Times New Roman" w:cs="Times New Roman" w:hAnsi="Times New Roman"/>
          <w:sz w:val="22"/>
          <w:szCs w:val="22"/>
          <w:lang w:val="ru-RU"/>
        </w:rPr>
        <w:t>Заказчик обязан явиться за транспортным сре</w:t>
      </w:r>
      <w:r>
        <w:rPr>
          <w:rFonts w:ascii="Times New Roman" w:cs="Times New Roman" w:hAnsi="Times New Roman"/>
          <w:sz w:val="22"/>
          <w:szCs w:val="22"/>
          <w:lang w:val="ru-RU"/>
        </w:rPr>
        <w:t>дством и принять его в течение 5 (пяти</w:t>
      </w:r>
      <w:r>
        <w:rPr>
          <w:rFonts w:ascii="Times New Roman" w:cs="Times New Roman" w:hAnsi="Times New Roman"/>
          <w:sz w:val="22"/>
          <w:szCs w:val="22"/>
          <w:lang w:val="ru-RU"/>
        </w:rPr>
        <w:t>) рабочих дней с момента направления указанного уведомления.</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 xml:space="preserve">Выдача транспортного средства Заказчику осуществляется после полной оплаты оказанных Услуг (выполненных Работ). В случае получения транспортного средства представителем Заказчика предъявляется документ, удостоверяющий личность, и оформленная надлежащим образом доверенность. </w:t>
      </w:r>
      <w:r>
        <w:rPr>
          <w:rFonts w:ascii="Times New Roman" w:cs="Times New Roman" w:hAnsi="Times New Roman"/>
          <w:sz w:val="22"/>
          <w:szCs w:val="22"/>
          <w:lang w:val="ru-RU"/>
        </w:rPr>
        <w:t>При наличии задолженности Исполнитель вправе реализовать право удержания транспортного средства</w:t>
      </w:r>
      <w:r>
        <w:rPr>
          <w:rFonts w:ascii="Times New Roman" w:cs="Times New Roman" w:hAnsi="Times New Roman"/>
          <w:sz w:val="22"/>
          <w:szCs w:val="22"/>
          <w:lang w:val="ru-RU"/>
        </w:rPr>
        <w:t xml:space="preserve"> в соответствии со ст. 359-360 и 712 ГК РФ и п. 4.6 настоящих Правил. </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По завершении оказания Услуг (выполнения Работ) Заказчику предоставляется возможность осмотра транспортного средства, в ходе которого он вправе заявить о выявленных недостатках. В случае отсутствия замечаний со стороны Заказчика, а также в случае фактического получения транспортного средства без подписания Акта приёма-передачи, результат оказанных Услуг (выполненных Работ) считается принятым в полном объёме и надлежащего качества. Отказ от подписания Акта при фактическом получении транспортного средства не освобождает Заказчика от обязанности оплаты и не препятствует признанию оказанных Услуг (выполненных Работ) надлежащим</w:t>
      </w:r>
      <w:r>
        <w:rPr>
          <w:rFonts w:ascii="Times New Roman" w:cs="Times New Roman" w:hAnsi="Times New Roman"/>
          <w:sz w:val="22"/>
          <w:szCs w:val="22"/>
          <w:lang w:val="ru-RU"/>
        </w:rPr>
        <w:t>.</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 xml:space="preserve">В случае отказа Заказчика от подписания Акта приёма-передачи при наличии замечаний по качеству оказанных Услуг (выполненных Работ), по инициативе одной из сторон </w:t>
      </w:r>
      <w:r>
        <w:rPr>
          <w:rFonts w:ascii="Times New Roman" w:cs="Times New Roman" w:hAnsi="Times New Roman"/>
          <w:sz w:val="22"/>
          <w:szCs w:val="22"/>
          <w:lang w:val="ru-RU"/>
        </w:rPr>
        <w:t>может быть составлен Акт разногласий, фиксирующий выявленные претензии, при наличии оснований</w:t>
      </w:r>
      <w:r>
        <w:rPr>
          <w:rFonts w:ascii="Times New Roman" w:cs="Times New Roman" w:hAnsi="Times New Roman"/>
          <w:sz w:val="22"/>
          <w:szCs w:val="22"/>
          <w:lang w:val="ru-RU"/>
        </w:rPr>
        <w:t>. Исполнитель вправе предложить проведение повторного осмотра, в том числе с привлечением независимого специалиста.</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После приёмки транспортного средства, включая случаи его фактического получения без подписания Акта, все претензии по качеству оказанных Услуг (выполненных Работ) принимаются Исполнителем исключительно при наличии письменного уведомления Заказчика, поданного не позднее 3 (трёх) календарных дней с момента получения транспортного средства.</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Недостатки, возникшие по причинам, не связанным с действиями Исполнителя (в том числе в результате эксплуатации транспортного средства, вмешательства третьих лиц или самого Заказчика), устранению з</w:t>
      </w:r>
      <w:r>
        <w:rPr>
          <w:rFonts w:ascii="Times New Roman" w:cs="Times New Roman" w:hAnsi="Times New Roman"/>
          <w:sz w:val="22"/>
          <w:szCs w:val="22"/>
          <w:lang w:val="ru-RU"/>
        </w:rPr>
        <w:t xml:space="preserve">а счёт Исполнителя не подлежат. </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 xml:space="preserve">В случае, если Заказчик не заявил письменных возражений в установленный настоящими Правилами срок, результат оказанных Услуг (выполненных Работ) считается принятым без </w:t>
      </w:r>
      <w:r>
        <w:rPr>
          <w:rFonts w:ascii="Times New Roman" w:cs="Times New Roman" w:hAnsi="Times New Roman"/>
          <w:sz w:val="22"/>
          <w:szCs w:val="22"/>
          <w:lang w:val="ru-RU"/>
        </w:rPr>
        <w:t>замечаний, обязательства Исполнителя — исполненными в полном объёме и надлежащим образом</w:t>
      </w:r>
      <w:r>
        <w:rPr>
          <w:rFonts w:ascii="Times New Roman" w:cs="Times New Roman" w:hAnsi="Times New Roman"/>
          <w:sz w:val="22"/>
          <w:szCs w:val="22"/>
          <w:lang w:val="ru-RU"/>
        </w:rPr>
        <w:t>.</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Положение, указанное в п. 6.5 Правил,</w:t>
      </w:r>
      <w:r>
        <w:rPr>
          <w:rFonts w:ascii="Times New Roman" w:cs="Times New Roman" w:hAnsi="Times New Roman"/>
          <w:sz w:val="22"/>
          <w:szCs w:val="22"/>
          <w:lang w:val="ru-RU"/>
        </w:rPr>
        <w:t xml:space="preserve"> не ограничивает права Заказчика, являющегося потребителем, на обращение с обоснованными требованиями в пределах, установленных законод</w:t>
      </w:r>
      <w:r>
        <w:rPr>
          <w:rFonts w:ascii="Times New Roman" w:cs="Times New Roman" w:hAnsi="Times New Roman"/>
          <w:sz w:val="22"/>
          <w:szCs w:val="22"/>
          <w:lang w:val="ru-RU"/>
        </w:rPr>
        <w:t>ательством Российской Федерации, в том числе Законом РФ «О защите прав потребителей».</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Требования, связанные с недостатками оказанной услуги (выполненной работы), могут быть предъявлены при принятии оказанной услуги (выполненной работы), в ходе оказания услуги (выполнения работы) либо, если невозможно обнаружить недостатки при принятии оказанной услуги (выполненной работы), в течение гарантийного срока, а при его отсутствии - в разумный срок, в пределах 2 лет</w:t>
      </w:r>
      <w:r>
        <w:rPr>
          <w:rFonts w:ascii="Times New Roman" w:cs="Times New Roman" w:hAnsi="Times New Roman"/>
          <w:sz w:val="22"/>
          <w:szCs w:val="22"/>
          <w:lang w:val="ru-RU"/>
        </w:rPr>
        <w:t>,</w:t>
      </w:r>
      <w:r>
        <w:rPr>
          <w:rFonts w:ascii="Times New Roman" w:cs="Times New Roman" w:hAnsi="Times New Roman"/>
          <w:sz w:val="22"/>
          <w:szCs w:val="22"/>
          <w:lang w:val="ru-RU"/>
        </w:rPr>
        <w:t xml:space="preserve"> со дня принятия оказанной услуги (выполненной работы).</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Исполнитель отвечает за недостатки оказанной услуги (выполненной работы),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В случае уклонения Заказчика от получения транспортного средства Исполнитель вправе реализовать право удержания ТС в порядке ст. 359–360 и 712 ГК РФ, а также передать транспортное средство на ответственное хранение с от</w:t>
      </w:r>
      <w:r>
        <w:rPr>
          <w:rFonts w:ascii="Times New Roman" w:cs="Times New Roman" w:hAnsi="Times New Roman"/>
          <w:sz w:val="22"/>
          <w:szCs w:val="22"/>
          <w:lang w:val="ru-RU"/>
        </w:rPr>
        <w:t xml:space="preserve">несением расходов на Заказчика. </w:t>
      </w:r>
      <w:r>
        <w:rPr>
          <w:rFonts w:ascii="Times New Roman" w:cs="Times New Roman" w:hAnsi="Times New Roman"/>
          <w:sz w:val="22"/>
          <w:szCs w:val="22"/>
          <w:lang w:val="ru-RU"/>
        </w:rPr>
        <w:t>Уклонением от получения транспортного средства считается безосновательное неполу</w:t>
      </w:r>
      <w:r>
        <w:rPr>
          <w:rFonts w:ascii="Times New Roman" w:cs="Times New Roman" w:hAnsi="Times New Roman"/>
          <w:sz w:val="22"/>
          <w:szCs w:val="22"/>
          <w:lang w:val="ru-RU"/>
        </w:rPr>
        <w:t>чение его Заказчиком в течение 10 (десяти</w:t>
      </w:r>
      <w:r>
        <w:rPr>
          <w:rFonts w:ascii="Times New Roman" w:cs="Times New Roman" w:hAnsi="Times New Roman"/>
          <w:sz w:val="22"/>
          <w:szCs w:val="22"/>
          <w:lang w:val="ru-RU"/>
        </w:rPr>
        <w:t>) рабочих дней с момента направления уведомления о готовности, включая отказ от приёма без уважительных причин, игнорирование уведомлений, а также отсутствие ответной связи по предоставленным контактным данным</w:t>
      </w:r>
      <w:r>
        <w:rPr>
          <w:rFonts w:ascii="Times New Roman" w:cs="Times New Roman" w:hAnsi="Times New Roman"/>
          <w:sz w:val="22"/>
          <w:szCs w:val="22"/>
          <w:lang w:val="ru-RU"/>
        </w:rPr>
        <w:t xml:space="preserve">. </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Исполнитель вправе взыскать убытки и неустойку</w:t>
      </w:r>
      <w:r>
        <w:rPr>
          <w:rFonts w:ascii="Times New Roman" w:cs="Times New Roman" w:hAnsi="Times New Roman"/>
          <w:sz w:val="22"/>
          <w:szCs w:val="22"/>
          <w:lang w:val="ru-RU"/>
        </w:rPr>
        <w:t xml:space="preserve"> в случае просрочки исполнения обязательства Заказчиком по приёму результата оказанных Услуг (выполненных Работ).</w:t>
      </w:r>
      <w:r>
        <w:rPr>
          <w:rFonts w:ascii="Times New Roman" w:cs="Times New Roman" w:hAnsi="Times New Roman"/>
          <w:sz w:val="22"/>
          <w:szCs w:val="22"/>
          <w:lang w:val="ru-RU"/>
        </w:rPr>
        <w:t>Убытками, подлежащими взысканию, в том числе признаются расходы на хранение транспортного средства, охрану, перемещение, использование стояночных мест, а также иные затраты, вызванные уклонением Заказчика от получения результата.Взыскание указанных сумм не исключает реализацию иных предусмотренных законом способов защиты прав Исполнителя, включая удержание имущества, обращение в суд и взыскание задолженности в принудительном порядке.</w:t>
      </w:r>
    </w:p>
    <w:p>
      <w:pPr>
        <w:pStyle w:val="style0"/>
        <w:numPr>
          <w:ilvl w:val="0"/>
          <w:numId w:val="2"/>
        </w:numPr>
        <w:autoSpaceDE w:val="false"/>
        <w:autoSpaceDN w:val="false"/>
        <w:adjustRightInd w:val="false"/>
        <w:spacing w:after="160" w:lineRule="auto" w:line="360"/>
        <w:jc w:val="center"/>
        <w:rPr>
          <w:rFonts w:ascii="Times New Roman" w:cs="Times New Roman" w:hAnsi="Times New Roman"/>
          <w:b/>
          <w:sz w:val="22"/>
          <w:szCs w:val="22"/>
          <w:lang w:val="ru-RU"/>
        </w:rPr>
      </w:pPr>
      <w:r>
        <w:rPr>
          <w:rFonts w:ascii="Times New Roman" w:cs="Times New Roman" w:hAnsi="Times New Roman"/>
          <w:b/>
          <w:sz w:val="22"/>
          <w:szCs w:val="22"/>
          <w:lang w:val="ru-RU"/>
        </w:rPr>
        <w:t>ОТВЕТСТВЕННОСТЬ СТОРОН</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За неисполнение или ненадлежащее исполнение обязательств по договору оказания Услуг (выполнения Работ) стороны несут ответственность в соответствии с действующим законодательством Российской Федерации, условиями договора и настоящими Правилами.</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w:t>
      </w:r>
      <w:r>
        <w:rPr>
          <w:rFonts w:ascii="Times New Roman" w:cs="Times New Roman" w:hAnsi="Times New Roman"/>
          <w:sz w:val="22"/>
          <w:szCs w:val="22"/>
          <w:lang w:val="ru-RU"/>
        </w:rPr>
        <w:t>сполнитель освобождается от ответственности за недостатки оказанных Услуг (выполненных Работ), а также за вред, причинённый жизни, здоровью, транспортному средству, имуществу или иным законным интересам Заказчика, если такие послед</w:t>
      </w:r>
      <w:r>
        <w:rPr>
          <w:rFonts w:ascii="Times New Roman" w:cs="Times New Roman" w:hAnsi="Times New Roman"/>
          <w:sz w:val="22"/>
          <w:szCs w:val="22"/>
          <w:lang w:val="ru-RU"/>
        </w:rPr>
        <w:t>ствия наступили в результате:</w:t>
      </w:r>
    </w:p>
    <w:p>
      <w:pPr>
        <w:pStyle w:val="style179"/>
        <w:numPr>
          <w:ilvl w:val="0"/>
          <w:numId w:val="22"/>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действия непреодолимой силы (форс-мажора), включая стихийные бедствия, аварии, перебои в подаче электроэнергии, воды, отказ оборудования, сбои коммуникаций, пожары, эпидемии, акты государственных или муниципальных органов, забастовки и иные чрезвычайные обстоятельства, не зависящие от Исполнителя;</w:t>
      </w:r>
    </w:p>
    <w:p>
      <w:pPr>
        <w:pStyle w:val="style179"/>
        <w:numPr>
          <w:ilvl w:val="0"/>
          <w:numId w:val="22"/>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действий или бездействия третьих лиц, включая подрядчиков, поставщиков, транспортные или охранные компании, а также иных лиц, действия которых Исполнитель не мог контролировать и не обязан был контролировать по закону или договору;</w:t>
      </w:r>
    </w:p>
    <w:p>
      <w:pPr>
        <w:pStyle w:val="style179"/>
        <w:numPr>
          <w:ilvl w:val="0"/>
          <w:numId w:val="22"/>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 xml:space="preserve">нарушения Заказчиком установленных законодательством, технической документацией, инструкциями по эксплуатации транспортного средства и/или дополнительного оборудования требований </w:t>
      </w:r>
    </w:p>
    <w:p>
      <w:pPr>
        <w:pStyle w:val="style0"/>
        <w:autoSpaceDE w:val="false"/>
        <w:autoSpaceDN w:val="false"/>
        <w:adjustRightInd w:val="false"/>
        <w:spacing w:after="160" w:lineRule="auto" w:line="360"/>
        <w:ind w:left="284"/>
        <w:jc w:val="both"/>
        <w:rPr>
          <w:rFonts w:ascii="Times New Roman" w:cs="Times New Roman" w:hAnsi="Times New Roman"/>
          <w:sz w:val="22"/>
          <w:szCs w:val="22"/>
          <w:lang w:val="ru-RU"/>
        </w:rPr>
      </w:pPr>
      <w:r>
        <w:rPr>
          <w:rFonts w:ascii="Times New Roman" w:cs="Times New Roman" w:hAnsi="Times New Roman"/>
          <w:sz w:val="22"/>
          <w:szCs w:val="22"/>
          <w:lang w:val="ru-RU"/>
        </w:rPr>
        <w:t>а также н</w:t>
      </w:r>
      <w:r>
        <w:rPr>
          <w:rFonts w:ascii="Times New Roman" w:cs="Times New Roman" w:hAnsi="Times New Roman"/>
          <w:sz w:val="22"/>
          <w:szCs w:val="22"/>
          <w:lang w:val="ru-RU"/>
        </w:rPr>
        <w:t>астоящих Правил, в том числе:</w:t>
      </w:r>
    </w:p>
    <w:p>
      <w:pPr>
        <w:pStyle w:val="style179"/>
        <w:numPr>
          <w:ilvl w:val="0"/>
          <w:numId w:val="21"/>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управление ТС с неисправностями, создающими угрозу безопасности, является нарушением со стороны Заказчика</w:t>
      </w:r>
      <w:r>
        <w:rPr>
          <w:rFonts w:ascii="Times New Roman" w:cs="Times New Roman" w:hAnsi="Times New Roman"/>
          <w:sz w:val="22"/>
          <w:szCs w:val="22"/>
          <w:lang w:val="ru-RU"/>
        </w:rPr>
        <w:t>;</w:t>
      </w:r>
    </w:p>
    <w:p>
      <w:pPr>
        <w:pStyle w:val="style179"/>
        <w:numPr>
          <w:ilvl w:val="0"/>
          <w:numId w:val="21"/>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использование нештатных, изношенных, неоригинальных или неподходящих по характеристикам комплектующих, расходных материалов и технических жидкостей, если их применение не было рекомендовано либо согласовано с Исполнителем.</w:t>
      </w:r>
      <w:r>
        <w:rPr>
          <w:rFonts w:ascii="Times New Roman" w:cs="Times New Roman" w:hAnsi="Times New Roman"/>
          <w:sz w:val="22"/>
          <w:szCs w:val="22"/>
          <w:lang w:val="ru-RU"/>
        </w:rPr>
        <w:t>;</w:t>
      </w:r>
    </w:p>
    <w:p>
      <w:pPr>
        <w:pStyle w:val="style179"/>
        <w:numPr>
          <w:ilvl w:val="0"/>
          <w:numId w:val="21"/>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эксплуатация ТС в условиях, нарушающ</w:t>
      </w:r>
      <w:r>
        <w:rPr>
          <w:rFonts w:ascii="Times New Roman" w:cs="Times New Roman" w:hAnsi="Times New Roman"/>
          <w:sz w:val="22"/>
          <w:szCs w:val="22"/>
          <w:lang w:val="ru-RU"/>
        </w:rPr>
        <w:t>их предписания производителя;</w:t>
      </w:r>
    </w:p>
    <w:p>
      <w:pPr>
        <w:pStyle w:val="style179"/>
        <w:numPr>
          <w:ilvl w:val="0"/>
          <w:numId w:val="21"/>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самостоятельное вмешательство в техническое состояние ТС без</w:t>
      </w:r>
      <w:r>
        <w:rPr>
          <w:rFonts w:ascii="Times New Roman" w:cs="Times New Roman" w:hAnsi="Times New Roman"/>
          <w:sz w:val="22"/>
          <w:szCs w:val="22"/>
          <w:lang w:val="ru-RU"/>
        </w:rPr>
        <w:t xml:space="preserve"> согласования с Исполнителем;</w:t>
      </w:r>
    </w:p>
    <w:p>
      <w:pPr>
        <w:pStyle w:val="style179"/>
        <w:numPr>
          <w:ilvl w:val="0"/>
          <w:numId w:val="21"/>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игнорирования или несоблюдения Заказчиком предупреждающих, ограничивающих, предписывающих или запрещающих надписей, указателей и/или инструкций, размещённых в помещениях Исполнителя или доведённы</w:t>
      </w:r>
      <w:r>
        <w:rPr>
          <w:rFonts w:ascii="Times New Roman" w:cs="Times New Roman" w:hAnsi="Times New Roman"/>
          <w:sz w:val="22"/>
          <w:szCs w:val="22"/>
          <w:lang w:val="ru-RU"/>
        </w:rPr>
        <w:t>х до Заказчика иным способом;</w:t>
      </w:r>
    </w:p>
    <w:p>
      <w:pPr>
        <w:pStyle w:val="style179"/>
        <w:numPr>
          <w:ilvl w:val="0"/>
          <w:numId w:val="21"/>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неосторожных, неадекватных, агрессивных или противоправных действий самого Заказчика или лиц, сопровождающих его, а также третьих лиц, получивших доступ к ТС с его</w:t>
      </w:r>
      <w:r>
        <w:rPr>
          <w:rFonts w:ascii="Times New Roman" w:cs="Times New Roman" w:hAnsi="Times New Roman"/>
          <w:sz w:val="22"/>
          <w:szCs w:val="22"/>
          <w:lang w:val="ru-RU"/>
        </w:rPr>
        <w:t xml:space="preserve"> ведома или по его поручению;</w:t>
      </w:r>
    </w:p>
    <w:p>
      <w:pPr>
        <w:pStyle w:val="style179"/>
        <w:numPr>
          <w:ilvl w:val="0"/>
          <w:numId w:val="21"/>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использования Заказчиком транспортного средства после выполнения Работ (оказания Услуг) без предварительной проверки, нарушающего рекомендации Исполнителя по технике безопасности, эксплуатации или необходимости последующего обслуживания.</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Исполнитель не несёт ответственности за ущерб, повреждения, неисправности или иные последствия, во</w:t>
      </w:r>
      <w:r>
        <w:rPr>
          <w:rFonts w:ascii="Times New Roman" w:cs="Times New Roman" w:hAnsi="Times New Roman"/>
          <w:sz w:val="22"/>
          <w:szCs w:val="22"/>
          <w:lang w:val="ru-RU"/>
        </w:rPr>
        <w:t>зникшие в следующих случаях:</w:t>
      </w:r>
    </w:p>
    <w:p>
      <w:pPr>
        <w:pStyle w:val="style179"/>
        <w:numPr>
          <w:ilvl w:val="0"/>
          <w:numId w:val="23"/>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наличия дефектов лакокрасочного покрытия, хрупких декоративных элементов, навесного оборудования, включая молдинги, спойлеры, дефлекторы, антенны, аэродинамические обвесы и иные внешние детали, имеющие скрытые повреждения, признаки износа, устаревания материалов или нестандартной установки;</w:t>
      </w:r>
    </w:p>
    <w:p>
      <w:pPr>
        <w:pStyle w:val="style179"/>
        <w:numPr>
          <w:ilvl w:val="0"/>
          <w:numId w:val="23"/>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негерметичности узлов, агрегатов и соединений транспортного средства, если устранение указанных дефектов не являлось предметом оказания Услуг (выполнения Работ);</w:t>
      </w:r>
    </w:p>
    <w:p>
      <w:pPr>
        <w:pStyle w:val="style179"/>
        <w:numPr>
          <w:ilvl w:val="0"/>
          <w:numId w:val="23"/>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нарушения работоспособности электрооборудования и электронных систем вследствие мойки двигателя, подкапотного пространства, днища либо иных узлов аппаратом высокого давления или вручную, если проведение таких процедур было согласовано с Заказчиком;</w:t>
      </w:r>
    </w:p>
    <w:p>
      <w:pPr>
        <w:pStyle w:val="style179"/>
        <w:numPr>
          <w:ilvl w:val="0"/>
          <w:numId w:val="23"/>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перебоев</w:t>
      </w:r>
      <w:r>
        <w:rPr>
          <w:rFonts w:ascii="Times New Roman" w:cs="Times New Roman" w:hAnsi="Times New Roman"/>
          <w:sz w:val="22"/>
          <w:szCs w:val="22"/>
          <w:lang w:val="ru-RU"/>
        </w:rPr>
        <w:t xml:space="preserve"> в работе двигателя, коробки передач, тормозной и иных систем, вызванные последствиями мойки или ранее скрытыми неисправностями, не поддающимися внешнему осмотру до начала оказания Услуг;</w:t>
      </w:r>
    </w:p>
    <w:p>
      <w:pPr>
        <w:pStyle w:val="style179"/>
        <w:numPr>
          <w:ilvl w:val="0"/>
          <w:numId w:val="23"/>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порча, утрата или хищение личного имущества, документов, денежных средств и иных ценных вещей, оставленных Заказчиком в транспортном средстве, если они не были переданы Исполнителю по описи и с оформлением Акта приёма;</w:t>
      </w:r>
    </w:p>
    <w:p>
      <w:pPr>
        <w:pStyle w:val="style179"/>
        <w:numPr>
          <w:ilvl w:val="0"/>
          <w:numId w:val="23"/>
        </w:numPr>
        <w:autoSpaceDE w:val="false"/>
        <w:autoSpaceDN w:val="false"/>
        <w:adjustRightInd w:val="false"/>
        <w:spacing w:after="160" w:lineRule="auto" w:line="360"/>
        <w:ind w:left="1003" w:hanging="357"/>
        <w:jc w:val="both"/>
        <w:contextualSpacing w:val="false"/>
        <w:rPr>
          <w:rFonts w:ascii="Times New Roman" w:cs="Times New Roman" w:hAnsi="Times New Roman"/>
          <w:sz w:val="22"/>
          <w:szCs w:val="22"/>
          <w:lang w:val="ru-RU"/>
        </w:rPr>
      </w:pPr>
      <w:r>
        <w:rPr>
          <w:rFonts w:ascii="Times New Roman" w:cs="Times New Roman" w:hAnsi="Times New Roman"/>
          <w:sz w:val="22"/>
          <w:szCs w:val="22"/>
          <w:lang w:val="ru-RU"/>
        </w:rPr>
        <w:t>нарушение целостности или отслаивание защитной плёнки, антигравийных покрытий, декоративных плёнок, виниловых и иных нестандартных материалов, наклеенных на элементы кузова, если такие покрытия не были задекларированы Заказчиком при приёме ТС и не подлежат обработке в рамках технологического процесса, применяемого Исполнителем.</w:t>
      </w:r>
    </w:p>
    <w:p>
      <w:pPr>
        <w:pStyle w:val="style0"/>
        <w:numPr>
          <w:ilvl w:val="1"/>
          <w:numId w:val="2"/>
        </w:numPr>
        <w:tabs>
          <w:tab w:val="left" w:leader="none" w:pos="360"/>
        </w:tabs>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Исполнитель не несёт ответственности за скрытые неисправности, дефекты и иные отклонения в техническом состоянии транспортного средства, не выявленные при визуальном осмотре без применения специального оборудования, если необходимость их диагностики не была явно заявлена Заказчиком и не входила в объём оказания Услуг (Работ).</w:t>
      </w:r>
    </w:p>
    <w:p>
      <w:pPr>
        <w:pStyle w:val="style0"/>
        <w:numPr>
          <w:ilvl w:val="1"/>
          <w:numId w:val="2"/>
        </w:numPr>
        <w:tabs>
          <w:tab w:val="left" w:leader="none" w:pos="360"/>
        </w:tabs>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Исполнитель освобождается от ответственности за недостатки, выявленные после вмешательства третьих лиц, самостоятельного ремонта, изменения параметров транспортного средства или его эксплуатации после приёма, если указанные действия могли повлиять на результат оказанных Услуг (выполненных Работ).</w:t>
      </w:r>
    </w:p>
    <w:p>
      <w:pPr>
        <w:pStyle w:val="style0"/>
        <w:numPr>
          <w:ilvl w:val="1"/>
          <w:numId w:val="2"/>
        </w:numPr>
        <w:tabs>
          <w:tab w:val="left" w:leader="none" w:pos="360"/>
        </w:tabs>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Исполнитель</w:t>
      </w:r>
      <w:r>
        <w:rPr>
          <w:rFonts w:ascii="Times New Roman" w:cs="Times New Roman" w:hAnsi="Times New Roman"/>
          <w:sz w:val="22"/>
          <w:szCs w:val="22"/>
          <w:lang w:val="ru-RU"/>
        </w:rPr>
        <w:t xml:space="preserve"> н</w:t>
      </w:r>
      <w:r>
        <w:rPr>
          <w:rFonts w:ascii="Times New Roman" w:cs="Times New Roman" w:hAnsi="Times New Roman"/>
          <w:sz w:val="22"/>
          <w:szCs w:val="22"/>
          <w:lang w:val="ru-RU"/>
        </w:rPr>
        <w:t xml:space="preserve">е несёт ответственности за задержку выполнения Услуг (Работ), вызванную необходимостью получения согласования от Заказчика, непредоставлением ТС или документов, задержкой поставки материалов/запчастей по не зависящим от Исполнителя причинам, либо необходимостью устранения обстоятельств, препятствующих безопасному оказанию </w:t>
      </w:r>
      <w:r>
        <w:rPr>
          <w:rFonts w:ascii="Times New Roman" w:cs="Times New Roman" w:hAnsi="Times New Roman"/>
          <w:sz w:val="22"/>
          <w:szCs w:val="22"/>
        </w:rPr>
        <w:t>Услуг.</w:t>
      </w:r>
    </w:p>
    <w:p>
      <w:pPr>
        <w:pStyle w:val="style0"/>
        <w:numPr>
          <w:ilvl w:val="1"/>
          <w:numId w:val="2"/>
        </w:numPr>
        <w:tabs>
          <w:tab w:val="left" w:leader="none" w:pos="360"/>
        </w:tabs>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Все заявления, устные пояснения, демонстрации и иные сведения, полученные Заказчиком от сотрудников Исполнителя до заключения договора (оформления заказ-наряда), но не включённые в письменные документы, не имеют обязательной юридической силы</w:t>
      </w:r>
      <w:r>
        <w:rPr>
          <w:rFonts w:ascii="Times New Roman" w:cs="Times New Roman" w:hAnsi="Times New Roman"/>
          <w:sz w:val="22"/>
          <w:szCs w:val="22"/>
          <w:lang w:val="ru-RU"/>
        </w:rPr>
        <w:t xml:space="preserve">, </w:t>
      </w:r>
      <w:r>
        <w:rPr>
          <w:rFonts w:ascii="Times New Roman" w:cs="Times New Roman" w:hAnsi="Times New Roman"/>
          <w:sz w:val="22"/>
          <w:szCs w:val="22"/>
          <w:lang w:val="ru-RU"/>
        </w:rPr>
        <w:t>и не могут рассматриваться в качестве гарантии качества, срока или объёма оказания Услуг.</w:t>
      </w:r>
    </w:p>
    <w:p>
      <w:pPr>
        <w:pStyle w:val="style0"/>
        <w:numPr>
          <w:ilvl w:val="0"/>
          <w:numId w:val="2"/>
        </w:numPr>
        <w:autoSpaceDE w:val="false"/>
        <w:autoSpaceDN w:val="false"/>
        <w:adjustRightInd w:val="false"/>
        <w:spacing w:after="160" w:lineRule="auto" w:line="360"/>
        <w:jc w:val="center"/>
        <w:rPr>
          <w:rFonts w:ascii="Times New Roman" w:cs="Times New Roman" w:hAnsi="Times New Roman"/>
          <w:b/>
          <w:sz w:val="22"/>
          <w:szCs w:val="22"/>
          <w:lang w:val="ru-RU"/>
        </w:rPr>
      </w:pPr>
      <w:r>
        <w:rPr>
          <w:rFonts w:ascii="Times New Roman" w:cs="Times New Roman" w:hAnsi="Times New Roman"/>
          <w:b/>
          <w:sz w:val="22"/>
          <w:szCs w:val="22"/>
          <w:lang w:val="ru-RU"/>
        </w:rPr>
        <w:t>ЗАКЛЮЧИТЕЛЬНЫЕ ПОЛОЖЕНИЯ</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Настоящие Правила обязательны для соблюдения обеими Сторонами — как Исполнителем, так и Заказчиком, с момента заключения договора оказания Услуг (выполнения Работ).</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Текст Правил размещается в доступном для обозрения месте по месту оказания Услуг (выполнения Работ), а также может быть опубликован на официальн</w:t>
      </w:r>
      <w:r>
        <w:rPr>
          <w:rFonts w:ascii="Times New Roman" w:cs="Times New Roman" w:hAnsi="Times New Roman"/>
          <w:sz w:val="22"/>
          <w:szCs w:val="22"/>
          <w:lang w:val="en-US"/>
        </w:rPr>
        <w:t>ом</w:t>
      </w:r>
      <w:r>
        <w:rPr>
          <w:rFonts w:ascii="Times New Roman" w:cs="Times New Roman" w:hAnsi="Times New Roman"/>
          <w:sz w:val="22"/>
          <w:szCs w:val="22"/>
          <w:lang w:val="ru-RU"/>
        </w:rPr>
        <w:t xml:space="preserve"> сайте Исполнителя </w:t>
      </w:r>
      <w:r>
        <w:rPr>
          <w:rFonts w:ascii="Times New Roman" w:cs="Times New Roman" w:hAnsi="Times New Roman"/>
          <w:sz w:val="22"/>
          <w:szCs w:val="22"/>
          <w:lang w:val="ru-RU"/>
        </w:rPr>
        <w:t>по адрес</w:t>
      </w:r>
      <w:r>
        <w:rPr>
          <w:rFonts w:ascii="Times New Roman" w:cs="Times New Roman" w:hAnsi="Times New Roman"/>
          <w:sz w:val="22"/>
          <w:szCs w:val="22"/>
          <w:lang w:val="en-US"/>
        </w:rPr>
        <w:t>у: thfix.ru , тхфикс.рф , txfix.online .</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Изменения и дополнения к настоящим Правилам могут вноситься Испол</w:t>
      </w:r>
      <w:r>
        <w:rPr>
          <w:rFonts w:ascii="Times New Roman" w:cs="Times New Roman" w:hAnsi="Times New Roman"/>
          <w:sz w:val="22"/>
          <w:szCs w:val="22"/>
          <w:lang w:val="ru-RU"/>
        </w:rPr>
        <w:t xml:space="preserve">нителем в одностороннем порядке. </w:t>
      </w:r>
      <w:r>
        <w:rPr>
          <w:rFonts w:ascii="Times New Roman" w:cs="Times New Roman" w:hAnsi="Times New Roman"/>
          <w:sz w:val="22"/>
          <w:szCs w:val="22"/>
          <w:lang w:val="ru-RU"/>
        </w:rPr>
        <w:t>Новая редакция Правил вступает в силу с момента её размещения, если иное не предусмотрено.</w:t>
      </w:r>
    </w:p>
    <w:p>
      <w:pPr>
        <w:pStyle w:val="style0"/>
        <w:numPr>
          <w:ilvl w:val="1"/>
          <w:numId w:val="2"/>
        </w:numPr>
        <w:autoSpaceDE w:val="false"/>
        <w:autoSpaceDN w:val="false"/>
        <w:adjustRightInd w:val="false"/>
        <w:spacing w:after="160" w:lineRule="auto" w:line="360"/>
        <w:ind w:left="284" w:hanging="568"/>
        <w:jc w:val="both"/>
        <w:rPr>
          <w:rFonts w:ascii="Times New Roman" w:cs="Times New Roman" w:hAnsi="Times New Roman"/>
          <w:sz w:val="22"/>
          <w:szCs w:val="22"/>
          <w:lang w:val="ru-RU"/>
        </w:rPr>
      </w:pPr>
      <w:r>
        <w:rPr>
          <w:rFonts w:ascii="Times New Roman" w:cs="Times New Roman" w:hAnsi="Times New Roman"/>
          <w:sz w:val="22"/>
          <w:szCs w:val="22"/>
          <w:lang w:val="ru-RU"/>
        </w:rPr>
        <w:t xml:space="preserve">В случае расхождений между положениями настоящих Правил и индивидуальным договором, заключённым между Сторонами, </w:t>
      </w:r>
      <w:r>
        <w:rPr>
          <w:rFonts w:ascii="Times New Roman" w:cs="Times New Roman" w:hAnsi="Times New Roman"/>
          <w:sz w:val="22"/>
          <w:szCs w:val="22"/>
          <w:lang w:val="ru-RU"/>
        </w:rPr>
        <w:t>условия соответствующего договора подлежат применению</w:t>
      </w:r>
      <w:r>
        <w:rPr>
          <w:rFonts w:ascii="Times New Roman" w:cs="Times New Roman" w:hAnsi="Times New Roman"/>
          <w:sz w:val="22"/>
          <w:szCs w:val="22"/>
          <w:lang w:val="ru-RU"/>
        </w:rPr>
        <w:t>.</w:t>
      </w:r>
    </w:p>
    <w:p>
      <w:pPr>
        <w:pStyle w:val="style0"/>
        <w:autoSpaceDE w:val="false"/>
        <w:autoSpaceDN w:val="false"/>
        <w:adjustRightInd w:val="false"/>
        <w:spacing w:after="160" w:lineRule="auto" w:line="360"/>
        <w:ind w:left="-284"/>
        <w:jc w:val="both"/>
        <w:rPr>
          <w:rFonts w:ascii="Times New Roman" w:cs="Times New Roman" w:hAnsi="Times New Roman"/>
          <w:b/>
          <w:sz w:val="22"/>
          <w:szCs w:val="22"/>
          <w:lang w:val="ru-RU"/>
        </w:rPr>
      </w:pPr>
      <w:r>
        <w:rPr>
          <w:rFonts w:ascii="Times New Roman" w:cs="Times New Roman" w:hAnsi="Times New Roman"/>
          <w:b/>
          <w:sz w:val="22"/>
          <w:szCs w:val="22"/>
          <w:lang w:val="ru-RU"/>
        </w:rPr>
        <w:t>РЕКВИЗИТЫ ИСПОЛНИТЕЛЯ:</w:t>
      </w:r>
    </w:p>
    <w:bookmarkStart w:id="0" w:name="_Hlk201340389"/>
    <w:tbl>
      <w:tblPr>
        <w:tblStyle w:val="style154"/>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tblGrid>
      <w:tr>
        <w:trPr/>
        <w:tc>
          <w:tcPr>
            <w:tcW w:w="6091" w:type="dxa"/>
            <w:tcBorders/>
          </w:tcPr>
          <w:p>
            <w:pPr>
              <w:pStyle w:val="style0"/>
              <w:pBdr>
                <w:left w:val="nil"/>
                <w:right w:val="nil"/>
                <w:top w:val="nil"/>
                <w:bottom w:val="nil"/>
                <w:between w:val="nil"/>
              </w:pBdr>
              <w:adjustRightInd w:val="false"/>
              <w:snapToGrid w:val="false"/>
              <w:spacing w:lineRule="auto" w:line="360"/>
              <w:jc w:val="both"/>
              <w:rPr>
                <w:rFonts w:ascii="Times New Roman" w:cs="Times New Roman" w:hAnsi="Times New Roman"/>
                <w:sz w:val="22"/>
                <w:szCs w:val="22"/>
                <w:lang w:val="ru-RU"/>
              </w:rPr>
            </w:pPr>
            <w:r>
              <w:rPr>
                <w:rFonts w:ascii="Times New Roman" w:cs="Times New Roman" w:hAnsi="Times New Roman"/>
                <w:sz w:val="22"/>
                <w:szCs w:val="22"/>
                <w:lang w:val="ru-RU"/>
              </w:rPr>
              <w:t xml:space="preserve">Наименование: </w:t>
            </w:r>
            <w:bookmarkEnd w:id="0"/>
            <w:r>
              <w:rPr>
                <w:rFonts w:ascii="Times New Roman" w:cs="Times New Roman" w:hAnsi="Times New Roman"/>
                <w:sz w:val="22"/>
                <w:szCs w:val="22"/>
                <w:lang w:val="ru-RU"/>
              </w:rPr>
              <w:t>Индивидуальный предприниматель Глушкин Артем Викторович</w:t>
            </w:r>
          </w:p>
        </w:tc>
      </w:tr>
      <w:tr>
        <w:tblPrEx/>
        <w:trPr/>
        <w:tc>
          <w:tcPr>
            <w:tcW w:w="6091" w:type="dxa"/>
            <w:tcBorders/>
          </w:tcPr>
          <w:p>
            <w:pPr>
              <w:pStyle w:val="style0"/>
              <w:pBdr>
                <w:left w:val="nil"/>
                <w:right w:val="nil"/>
                <w:top w:val="nil"/>
                <w:bottom w:val="nil"/>
                <w:between w:val="nil"/>
              </w:pBdr>
              <w:adjustRightInd w:val="false"/>
              <w:snapToGrid w:val="false"/>
              <w:spacing w:lineRule="auto" w:line="360"/>
              <w:jc w:val="both"/>
              <w:rPr>
                <w:rFonts w:ascii="Times New Roman" w:cs="Times New Roman" w:hAnsi="Times New Roman"/>
                <w:sz w:val="22"/>
                <w:szCs w:val="22"/>
                <w:lang w:val="ru-RU"/>
              </w:rPr>
            </w:pPr>
            <w:r>
              <w:rPr>
                <w:rFonts w:ascii="Times New Roman" w:cs="Times New Roman" w:hAnsi="Times New Roman"/>
                <w:sz w:val="22"/>
                <w:szCs w:val="22"/>
                <w:lang w:val="ru-RU"/>
              </w:rPr>
              <w:t>ИНН: 352826016791</w:t>
            </w:r>
          </w:p>
        </w:tc>
      </w:tr>
      <w:tr>
        <w:tblPrEx/>
        <w:trPr/>
        <w:tc>
          <w:tcPr>
            <w:tcW w:w="6091" w:type="dxa"/>
            <w:tcBorders/>
          </w:tcPr>
          <w:p>
            <w:pPr>
              <w:pStyle w:val="style0"/>
              <w:pBdr>
                <w:left w:val="nil"/>
                <w:right w:val="nil"/>
                <w:top w:val="nil"/>
                <w:bottom w:val="nil"/>
                <w:between w:val="nil"/>
              </w:pBdr>
              <w:adjustRightInd w:val="false"/>
              <w:snapToGrid w:val="false"/>
              <w:spacing w:lineRule="auto" w:line="360"/>
              <w:jc w:val="both"/>
              <w:rPr>
                <w:rFonts w:ascii="Times New Roman" w:cs="Times New Roman" w:hAnsi="Times New Roman"/>
                <w:sz w:val="22"/>
                <w:szCs w:val="22"/>
                <w:lang w:val="ru-RU"/>
              </w:rPr>
            </w:pPr>
            <w:r>
              <w:rPr>
                <w:rFonts w:ascii="Times New Roman" w:cs="Times New Roman" w:hAnsi="Times New Roman"/>
                <w:sz w:val="22"/>
                <w:szCs w:val="22"/>
                <w:lang w:val="ru-RU"/>
              </w:rPr>
              <w:t>ОГРН: 318352500017860</w:t>
            </w:r>
          </w:p>
        </w:tc>
      </w:tr>
      <w:tr>
        <w:tblPrEx/>
        <w:trPr/>
        <w:tc>
          <w:tcPr>
            <w:tcW w:w="6091" w:type="dxa"/>
            <w:tcBorders/>
          </w:tcPr>
          <w:p>
            <w:pPr>
              <w:pStyle w:val="style0"/>
              <w:pBdr>
                <w:left w:val="nil"/>
                <w:right w:val="nil"/>
                <w:top w:val="nil"/>
                <w:bottom w:val="nil"/>
                <w:between w:val="nil"/>
              </w:pBdr>
              <w:adjustRightInd w:val="false"/>
              <w:snapToGrid w:val="false"/>
              <w:spacing w:lineRule="auto" w:line="360"/>
              <w:jc w:val="both"/>
              <w:rPr>
                <w:rFonts w:ascii="Times New Roman" w:cs="Times New Roman" w:hAnsi="Times New Roman"/>
                <w:sz w:val="22"/>
                <w:szCs w:val="22"/>
                <w:lang w:val="ru-RU"/>
              </w:rPr>
            </w:pPr>
            <w:r>
              <w:rPr>
                <w:rFonts w:ascii="Times New Roman" w:cs="Times New Roman" w:hAnsi="Times New Roman"/>
                <w:sz w:val="22"/>
                <w:szCs w:val="22"/>
                <w:lang w:val="ru-RU"/>
              </w:rPr>
              <w:t>Адрес: 162600, Вологодская область, г. Череповец, ул. Краснодонцев, д. 88, кв. 75</w:t>
            </w:r>
          </w:p>
        </w:tc>
      </w:tr>
      <w:tr>
        <w:tblPrEx/>
        <w:trPr/>
        <w:tc>
          <w:tcPr>
            <w:tcW w:w="6091" w:type="dxa"/>
            <w:tcBorders/>
          </w:tcPr>
          <w:p>
            <w:pPr>
              <w:pStyle w:val="style0"/>
              <w:pBdr>
                <w:left w:val="nil"/>
                <w:right w:val="nil"/>
                <w:top w:val="nil"/>
                <w:bottom w:val="nil"/>
                <w:between w:val="nil"/>
              </w:pBdr>
              <w:adjustRightInd w:val="false"/>
              <w:snapToGrid w:val="false"/>
              <w:spacing w:lineRule="auto" w:line="360"/>
              <w:jc w:val="both"/>
              <w:rPr>
                <w:rFonts w:ascii="Times New Roman" w:cs="Times New Roman" w:hAnsi="Times New Roman"/>
                <w:sz w:val="22"/>
                <w:szCs w:val="22"/>
                <w:lang w:val="ru-RU"/>
              </w:rPr>
            </w:pPr>
            <w:r>
              <w:rPr>
                <w:rFonts w:ascii="Times New Roman" w:cs="Times New Roman" w:hAnsi="Times New Roman"/>
                <w:sz w:val="22"/>
                <w:szCs w:val="22"/>
                <w:lang w:val="ru-RU"/>
              </w:rPr>
              <w:t>Номер телефона: +7 (921) 717-09-17</w:t>
            </w:r>
          </w:p>
        </w:tc>
      </w:tr>
      <w:tr>
        <w:tblPrEx/>
        <w:trPr/>
        <w:tc>
          <w:tcPr>
            <w:tcW w:w="6091" w:type="dxa"/>
            <w:tcBorders/>
          </w:tcPr>
          <w:p>
            <w:pPr>
              <w:pStyle w:val="style0"/>
              <w:pBdr>
                <w:left w:val="nil"/>
                <w:right w:val="nil"/>
                <w:top w:val="nil"/>
                <w:bottom w:val="nil"/>
                <w:between w:val="nil"/>
              </w:pBdr>
              <w:adjustRightInd w:val="false"/>
              <w:snapToGrid w:val="false"/>
              <w:spacing w:lineRule="auto" w:line="360"/>
              <w:jc w:val="both"/>
              <w:rPr>
                <w:rFonts w:ascii="Times New Roman" w:cs="Times New Roman" w:hAnsi="Times New Roman"/>
                <w:sz w:val="22"/>
                <w:szCs w:val="22"/>
                <w:lang w:val="ru-RU"/>
              </w:rPr>
            </w:pPr>
            <w:r>
              <w:rPr>
                <w:rFonts w:ascii="Times New Roman" w:cs="Times New Roman" w:hAnsi="Times New Roman"/>
                <w:sz w:val="22"/>
                <w:szCs w:val="22"/>
                <w:lang w:val="ru-RU"/>
              </w:rPr>
              <w:t>Адрес электронной почты: tema.glushkin@yandex.ru</w:t>
            </w:r>
          </w:p>
        </w:tc>
      </w:tr>
    </w:tbl>
    <w:p>
      <w:pPr>
        <w:pStyle w:val="style0"/>
        <w:autoSpaceDE w:val="false"/>
        <w:autoSpaceDN w:val="false"/>
        <w:adjustRightInd w:val="false"/>
        <w:spacing w:after="160" w:lineRule="auto" w:line="360"/>
        <w:rPr>
          <w:rFonts w:ascii="Times New Roman" w:cs="Times New Roman" w:hAnsi="Times New Roman"/>
          <w:b/>
          <w:sz w:val="22"/>
          <w:szCs w:val="22"/>
          <w:lang w:val="ru-RU"/>
        </w:rPr>
      </w:pPr>
    </w:p>
    <w:p>
      <w:pPr>
        <w:pStyle w:val="style0"/>
        <w:autoSpaceDE w:val="false"/>
        <w:autoSpaceDN w:val="false"/>
        <w:adjustRightInd w:val="false"/>
        <w:spacing w:after="160" w:lineRule="auto" w:line="360"/>
        <w:ind w:left="360"/>
        <w:jc w:val="both"/>
        <w:rPr>
          <w:rFonts w:ascii="Times New Roman" w:cs="Times New Roman" w:hAnsi="Times New Roman"/>
          <w:sz w:val="22"/>
          <w:szCs w:val="22"/>
          <w:lang w:val="ru-RU"/>
        </w:rPr>
      </w:pPr>
    </w:p>
    <w:p>
      <w:pPr>
        <w:pStyle w:val="style0"/>
        <w:autoSpaceDE w:val="false"/>
        <w:autoSpaceDN w:val="false"/>
        <w:adjustRightInd w:val="false"/>
        <w:spacing w:after="160" w:lineRule="auto" w:line="360"/>
        <w:ind w:left="-284"/>
        <w:jc w:val="both"/>
        <w:rPr>
          <w:rFonts w:ascii="Times New Roman" w:cs="Times New Roman" w:hAnsi="Times New Roman"/>
          <w:sz w:val="22"/>
          <w:szCs w:val="22"/>
          <w:lang w:val="ru-RU"/>
        </w:rPr>
      </w:pPr>
    </w:p>
    <w:p>
      <w:pPr>
        <w:pStyle w:val="style0"/>
        <w:autoSpaceDE w:val="false"/>
        <w:autoSpaceDN w:val="false"/>
        <w:adjustRightInd w:val="false"/>
        <w:spacing w:after="160" w:lineRule="auto" w:line="360"/>
        <w:ind w:left="-284"/>
        <w:jc w:val="both"/>
        <w:rPr>
          <w:rFonts w:ascii="Times New Roman" w:cs="Times New Roman" w:hAnsi="Times New Roman"/>
          <w:sz w:val="22"/>
          <w:szCs w:val="22"/>
          <w:lang w:val="ru-RU"/>
        </w:rPr>
      </w:pPr>
    </w:p>
    <w:p>
      <w:pPr>
        <w:pStyle w:val="style0"/>
        <w:autoSpaceDE w:val="false"/>
        <w:autoSpaceDN w:val="false"/>
        <w:adjustRightInd w:val="false"/>
        <w:spacing w:after="160" w:lineRule="auto" w:line="360"/>
        <w:ind w:left="-284"/>
        <w:jc w:val="both"/>
        <w:rPr>
          <w:rFonts w:ascii="Times New Roman" w:cs="Times New Roman" w:hAnsi="Times New Roman"/>
          <w:sz w:val="22"/>
          <w:szCs w:val="22"/>
          <w:lang w:val="ru-RU"/>
        </w:rPr>
      </w:pPr>
    </w:p>
    <w:p>
      <w:pPr>
        <w:pStyle w:val="style0"/>
        <w:autoSpaceDE w:val="false"/>
        <w:autoSpaceDN w:val="false"/>
        <w:adjustRightInd w:val="false"/>
        <w:spacing w:after="160" w:lineRule="auto" w:line="360"/>
        <w:ind w:left="-284"/>
        <w:jc w:val="both"/>
        <w:rPr>
          <w:rFonts w:ascii="Times New Roman" w:cs="Times New Roman" w:hAnsi="Times New Roman"/>
          <w:sz w:val="22"/>
          <w:szCs w:val="22"/>
          <w:lang w:val="ru-RU"/>
        </w:rPr>
      </w:pPr>
    </w:p>
    <w:p>
      <w:pPr>
        <w:pStyle w:val="style0"/>
        <w:autoSpaceDE w:val="false"/>
        <w:autoSpaceDN w:val="false"/>
        <w:adjustRightInd w:val="false"/>
        <w:spacing w:after="160" w:lineRule="auto" w:line="360"/>
        <w:ind w:left="-284"/>
        <w:jc w:val="both"/>
        <w:rPr>
          <w:rFonts w:ascii="Times New Roman" w:cs="Times New Roman" w:hAnsi="Times New Roman"/>
          <w:sz w:val="22"/>
          <w:szCs w:val="22"/>
          <w:lang w:val="ru-RU"/>
        </w:rPr>
      </w:pPr>
    </w:p>
    <w:p>
      <w:pPr>
        <w:pStyle w:val="style0"/>
        <w:autoSpaceDE w:val="false"/>
        <w:autoSpaceDN w:val="false"/>
        <w:adjustRightInd w:val="false"/>
        <w:spacing w:after="160" w:lineRule="auto" w:line="360"/>
        <w:jc w:val="both"/>
        <w:rPr>
          <w:rFonts w:ascii="Times New Roman" w:cs="Times New Roman" w:hAnsi="Times New Roman"/>
          <w:sz w:val="22"/>
          <w:szCs w:val="22"/>
          <w:lang w:val="ru-RU"/>
        </w:rPr>
      </w:pPr>
    </w:p>
    <w:sectPr>
      <w:pgSz w:w="11906" w:h="16838" w:orient="portrait"/>
      <w:pgMar w:top="1440" w:right="1106" w:bottom="1276" w:left="14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cc"/>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imSun">
    <w:altName w:val="宋体"/>
    <w:panose1 w:val="02010600030001010101"/>
    <w:charset w:val="86"/>
    <w:family w:val="auto"/>
    <w:pitch w:val="variable"/>
    <w:sig w:usb0="00000003" w:usb1="288F0000" w:usb2="00000016" w:usb3="00000000" w:csb0="00040001" w:csb1="00000000"/>
  </w:font>
  <w:font w:name="Calibri">
    <w:altName w:val="Calibri"/>
    <w:panose1 w:val="020f0502020002030204"/>
    <w:charset w:val="cc"/>
    <w:family w:val="swiss"/>
    <w:pitch w:val="variable"/>
    <w:sig w:usb0="E10002FF" w:usb1="4000ACFF" w:usb2="00000009" w:usb3="00000000" w:csb0="0000019F" w:csb1="00000000"/>
  </w:font>
  <w:font w:name="Calibri Light">
    <w:altName w:val="Arial"/>
    <w:panose1 w:val="00000000000000000000"/>
    <w:charset w:val="cc"/>
    <w:family w:val="swiss"/>
    <w:pitch w:val="variable"/>
    <w:sig w:usb0="00000000" w:usb1="C000247B" w:usb2="00000009" w:usb3="00000000" w:csb0="000001FF" w:csb1="00000000"/>
  </w:font>
  <w:font w:name="Segoe UI">
    <w:altName w:val="Segoe UI"/>
    <w:panose1 w:val="020b0502040002020203"/>
    <w:charset w:val="cc"/>
    <w:family w:val="swiss"/>
    <w:pitch w:val="variable"/>
    <w:sig w:usb0="E10022FF" w:usb1="C000E47F" w:usb2="00000029" w:usb3="00000000" w:csb0="000001DF" w:csb1="00000000"/>
  </w:font>
  <w:font w:name="Helvetica">
    <w:altName w:val="Helvetica"/>
    <w:panose1 w:val="020b06040200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36165C94"/>
    <w:lvl w:ilvl="0">
      <w:start w:val="1"/>
      <w:numFmt w:val="decimal"/>
      <w:lvlText w:val="%1."/>
      <w:lvlJc w:val="right"/>
      <w:pPr/>
      <w:rPr>
        <w:rFonts w:hint="default"/>
        <w:b/>
        <w:bCs/>
        <w:color w:val="auto"/>
        <w:sz w:val="22"/>
        <w:u w:val="none"/>
      </w:rPr>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1"/>
    <w:multiLevelType w:val="hybridMultilevel"/>
    <w:tmpl w:val="B49E95DA"/>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cs="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cs="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cs="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00000002"/>
    <w:multiLevelType w:val="hybridMultilevel"/>
    <w:tmpl w:val="A9B4078C"/>
    <w:lvl w:ilvl="0" w:tplc="605E5556">
      <w:start w:val="1"/>
      <w:numFmt w:val="decimal"/>
      <w:lvlText w:val="%1."/>
      <w:lvlJc w:val="right"/>
      <w:pPr>
        <w:ind w:left="720" w:hanging="360"/>
      </w:pPr>
      <w:rPr>
        <w:rFonts w:hint="default"/>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0000003"/>
    <w:multiLevelType w:val="hybridMultilevel"/>
    <w:tmpl w:val="3B687A98"/>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cs="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cs="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cs="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00000004"/>
    <w:multiLevelType w:val="multilevel"/>
    <w:tmpl w:val="4B40292A"/>
    <w:lvl w:ilvl="0">
      <w:start w:val="1"/>
      <w:numFmt w:val="decimal"/>
      <w:lvlText w:val="%1."/>
      <w:lvlJc w:val="left"/>
      <w:pPr>
        <w:ind w:left="360" w:hanging="360"/>
      </w:pPr>
    </w:lvl>
    <w:lvl w:ilvl="1">
      <w:start w:val="1"/>
      <w:numFmt w:val="decimal"/>
      <w:lvlText w:val="%1.%2."/>
      <w:lvlJc w:val="left"/>
      <w:pPr>
        <w:ind w:left="792" w:hanging="432"/>
      </w:pPr>
      <w:rPr>
        <w:b w:val="fals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0000005"/>
    <w:multiLevelType w:val="hybridMultilevel"/>
    <w:tmpl w:val="E6B67448"/>
    <w:lvl w:ilvl="0" w:tplc="8206C21E">
      <w:start w:val="1"/>
      <w:numFmt w:val="decimal"/>
      <w:lvlText w:val="%1."/>
      <w:lvlJc w:val="righ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0000006"/>
    <w:multiLevelType w:val="multilevel"/>
    <w:tmpl w:val="4B40292A"/>
    <w:lvl w:ilvl="0">
      <w:start w:val="1"/>
      <w:numFmt w:val="decimal"/>
      <w:lvlText w:val="%1."/>
      <w:lvlJc w:val="left"/>
      <w:pPr>
        <w:ind w:left="360" w:hanging="360"/>
      </w:pPr>
    </w:lvl>
    <w:lvl w:ilvl="1">
      <w:start w:val="1"/>
      <w:numFmt w:val="decimal"/>
      <w:lvlText w:val="%1.%2."/>
      <w:lvlJc w:val="left"/>
      <w:pPr>
        <w:ind w:left="792" w:hanging="432"/>
      </w:pPr>
      <w:rPr>
        <w:b w:val="fals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0000007"/>
    <w:multiLevelType w:val="hybridMultilevel"/>
    <w:tmpl w:val="3AE0EFD2"/>
    <w:lvl w:ilvl="0" w:tplc="605E5556">
      <w:start w:val="1"/>
      <w:numFmt w:val="decimal"/>
      <w:lvlText w:val="%1."/>
      <w:lvlJc w:val="right"/>
      <w:pPr>
        <w:ind w:left="1428" w:hanging="360"/>
      </w:pPr>
      <w:rPr>
        <w:rFonts w:hint="default"/>
        <w:color w:val="auto"/>
        <w:sz w:val="22"/>
        <w:u w:val="none"/>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00000008"/>
    <w:multiLevelType w:val="hybridMultilevel"/>
    <w:tmpl w:val="E4F66786"/>
    <w:lvl w:ilvl="0" w:tplc="605E5556">
      <w:start w:val="1"/>
      <w:numFmt w:val="decimal"/>
      <w:lvlText w:val="%1."/>
      <w:lvlJc w:val="right"/>
      <w:pPr>
        <w:ind w:left="1008" w:hanging="360"/>
      </w:pPr>
      <w:rPr>
        <w:rFonts w:hint="default"/>
        <w:color w:val="auto"/>
        <w:sz w:val="22"/>
        <w:u w:val="none"/>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9">
    <w:nsid w:val="00000009"/>
    <w:multiLevelType w:val="hybridMultilevel"/>
    <w:tmpl w:val="967CA174"/>
    <w:lvl w:ilvl="0" w:tplc="8206C21E">
      <w:start w:val="1"/>
      <w:numFmt w:val="decimal"/>
      <w:lvlText w:val="%1."/>
      <w:lvlJc w:val="right"/>
      <w:pPr>
        <w:ind w:left="1373" w:hanging="360"/>
      </w:pPr>
      <w:rPr>
        <w:rFonts w:hint="default"/>
        <w:sz w:val="22"/>
      </w:rPr>
    </w:lvl>
    <w:lvl w:ilvl="1" w:tplc="04190019" w:tentative="1">
      <w:start w:val="1"/>
      <w:numFmt w:val="lowerLetter"/>
      <w:lvlText w:val="%2."/>
      <w:lvlJc w:val="left"/>
      <w:pPr>
        <w:ind w:left="2093" w:hanging="360"/>
      </w:pPr>
    </w:lvl>
    <w:lvl w:ilvl="2" w:tplc="0419001B" w:tentative="1">
      <w:start w:val="1"/>
      <w:numFmt w:val="lowerRoman"/>
      <w:lvlText w:val="%3."/>
      <w:lvlJc w:val="right"/>
      <w:pPr>
        <w:ind w:left="2813" w:hanging="180"/>
      </w:pPr>
    </w:lvl>
    <w:lvl w:ilvl="3" w:tplc="0419000F" w:tentative="1">
      <w:start w:val="1"/>
      <w:numFmt w:val="decimal"/>
      <w:lvlText w:val="%4."/>
      <w:lvlJc w:val="left"/>
      <w:pPr>
        <w:ind w:left="3533" w:hanging="360"/>
      </w:pPr>
    </w:lvl>
    <w:lvl w:ilvl="4" w:tplc="04190019" w:tentative="1">
      <w:start w:val="1"/>
      <w:numFmt w:val="lowerLetter"/>
      <w:lvlText w:val="%5."/>
      <w:lvlJc w:val="left"/>
      <w:pPr>
        <w:ind w:left="4253" w:hanging="360"/>
      </w:pPr>
    </w:lvl>
    <w:lvl w:ilvl="5" w:tplc="0419001B" w:tentative="1">
      <w:start w:val="1"/>
      <w:numFmt w:val="lowerRoman"/>
      <w:lvlText w:val="%6."/>
      <w:lvlJc w:val="right"/>
      <w:pPr>
        <w:ind w:left="4973" w:hanging="180"/>
      </w:pPr>
    </w:lvl>
    <w:lvl w:ilvl="6" w:tplc="0419000F" w:tentative="1">
      <w:start w:val="1"/>
      <w:numFmt w:val="decimal"/>
      <w:lvlText w:val="%7."/>
      <w:lvlJc w:val="left"/>
      <w:pPr>
        <w:ind w:left="5693" w:hanging="360"/>
      </w:pPr>
    </w:lvl>
    <w:lvl w:ilvl="7" w:tplc="04190019" w:tentative="1">
      <w:start w:val="1"/>
      <w:numFmt w:val="lowerLetter"/>
      <w:lvlText w:val="%8."/>
      <w:lvlJc w:val="left"/>
      <w:pPr>
        <w:ind w:left="6413" w:hanging="360"/>
      </w:pPr>
    </w:lvl>
    <w:lvl w:ilvl="8" w:tplc="0419001B" w:tentative="1">
      <w:start w:val="1"/>
      <w:numFmt w:val="lowerRoman"/>
      <w:lvlText w:val="%9."/>
      <w:lvlJc w:val="right"/>
      <w:pPr>
        <w:ind w:left="7133" w:hanging="180"/>
      </w:pPr>
    </w:lvl>
  </w:abstractNum>
  <w:abstractNum w:abstractNumId="10">
    <w:nsid w:val="0000000A"/>
    <w:multiLevelType w:val="hybridMultilevel"/>
    <w:tmpl w:val="0C8CBB6A"/>
    <w:lvl w:ilvl="0" w:tplc="044E97CA">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15722B64"/>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cs="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cs="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cs="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0000000C"/>
    <w:multiLevelType w:val="multilevel"/>
    <w:tmpl w:val="4B40292A"/>
    <w:lvl w:ilvl="0">
      <w:start w:val="1"/>
      <w:numFmt w:val="decimal"/>
      <w:lvlText w:val="%1."/>
      <w:lvlJc w:val="left"/>
      <w:pPr>
        <w:ind w:left="360" w:hanging="360"/>
      </w:pPr>
    </w:lvl>
    <w:lvl w:ilvl="1">
      <w:start w:val="1"/>
      <w:numFmt w:val="decimal"/>
      <w:lvlText w:val="%1.%2."/>
      <w:lvlJc w:val="left"/>
      <w:pPr>
        <w:ind w:left="792" w:hanging="432"/>
      </w:pPr>
      <w:rPr>
        <w:b w:val="fals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000000D"/>
    <w:multiLevelType w:val="multilevel"/>
    <w:tmpl w:val="CEC4D08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cs="Times New Roman" w:hAnsi="Times New Roman" w:hint="default"/>
        <w:b w:val="fals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0000000E"/>
    <w:multiLevelType w:val="multilevel"/>
    <w:tmpl w:val="4B44E574"/>
    <w:lvl w:ilvl="0">
      <w:start w:val="1"/>
      <w:numFmt w:val="decimal"/>
      <w:lvlText w:val="%1."/>
      <w:lvlJc w:val="left"/>
      <w:pPr>
        <w:ind w:left="720" w:hanging="360"/>
      </w:pPr>
      <w:rPr>
        <w:rFonts w:hint="default"/>
        <w:b/>
      </w:rPr>
    </w:lvl>
    <w:lvl w:ilvl="1">
      <w:start w:val="1"/>
      <w:numFmt w:val="decimal"/>
      <w:isLgl/>
      <w:lvlText w:val="%1.%2."/>
      <w:lvlJc w:val="left"/>
      <w:pPr>
        <w:ind w:left="704" w:hanging="420"/>
      </w:pPr>
      <w:rPr>
        <w:rFonts w:hint="default"/>
        <w:b/>
        <w:i w:val="fals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0000000F"/>
    <w:multiLevelType w:val="hybridMultilevel"/>
    <w:tmpl w:val="2A3EEDC6"/>
    <w:lvl w:ilvl="0" w:tplc="8206C21E">
      <w:start w:val="1"/>
      <w:numFmt w:val="decimal"/>
      <w:lvlText w:val="%1."/>
      <w:lvlJc w:val="right"/>
      <w:pPr>
        <w:ind w:left="1373" w:hanging="360"/>
      </w:pPr>
      <w:rPr>
        <w:rFonts w:hint="default"/>
        <w:sz w:val="22"/>
      </w:rPr>
    </w:lvl>
    <w:lvl w:ilvl="1" w:tplc="04190019" w:tentative="1">
      <w:start w:val="1"/>
      <w:numFmt w:val="lowerLetter"/>
      <w:lvlText w:val="%2."/>
      <w:lvlJc w:val="left"/>
      <w:pPr>
        <w:ind w:left="2093" w:hanging="360"/>
      </w:pPr>
    </w:lvl>
    <w:lvl w:ilvl="2" w:tplc="0419001B" w:tentative="1">
      <w:start w:val="1"/>
      <w:numFmt w:val="lowerRoman"/>
      <w:lvlText w:val="%3."/>
      <w:lvlJc w:val="right"/>
      <w:pPr>
        <w:ind w:left="2813" w:hanging="180"/>
      </w:pPr>
    </w:lvl>
    <w:lvl w:ilvl="3" w:tplc="0419000F" w:tentative="1">
      <w:start w:val="1"/>
      <w:numFmt w:val="decimal"/>
      <w:lvlText w:val="%4."/>
      <w:lvlJc w:val="left"/>
      <w:pPr>
        <w:ind w:left="3533" w:hanging="360"/>
      </w:pPr>
    </w:lvl>
    <w:lvl w:ilvl="4" w:tplc="04190019" w:tentative="1">
      <w:start w:val="1"/>
      <w:numFmt w:val="lowerLetter"/>
      <w:lvlText w:val="%5."/>
      <w:lvlJc w:val="left"/>
      <w:pPr>
        <w:ind w:left="4253" w:hanging="360"/>
      </w:pPr>
    </w:lvl>
    <w:lvl w:ilvl="5" w:tplc="0419001B" w:tentative="1">
      <w:start w:val="1"/>
      <w:numFmt w:val="lowerRoman"/>
      <w:lvlText w:val="%6."/>
      <w:lvlJc w:val="right"/>
      <w:pPr>
        <w:ind w:left="4973" w:hanging="180"/>
      </w:pPr>
    </w:lvl>
    <w:lvl w:ilvl="6" w:tplc="0419000F" w:tentative="1">
      <w:start w:val="1"/>
      <w:numFmt w:val="decimal"/>
      <w:lvlText w:val="%7."/>
      <w:lvlJc w:val="left"/>
      <w:pPr>
        <w:ind w:left="5693" w:hanging="360"/>
      </w:pPr>
    </w:lvl>
    <w:lvl w:ilvl="7" w:tplc="04190019" w:tentative="1">
      <w:start w:val="1"/>
      <w:numFmt w:val="lowerLetter"/>
      <w:lvlText w:val="%8."/>
      <w:lvlJc w:val="left"/>
      <w:pPr>
        <w:ind w:left="6413" w:hanging="360"/>
      </w:pPr>
    </w:lvl>
    <w:lvl w:ilvl="8" w:tplc="0419001B" w:tentative="1">
      <w:start w:val="1"/>
      <w:numFmt w:val="lowerRoman"/>
      <w:lvlText w:val="%9."/>
      <w:lvlJc w:val="right"/>
      <w:pPr>
        <w:ind w:left="7133" w:hanging="180"/>
      </w:pPr>
    </w:lvl>
  </w:abstractNum>
  <w:abstractNum w:abstractNumId="16">
    <w:nsid w:val="00000010"/>
    <w:multiLevelType w:val="multilevel"/>
    <w:tmpl w:val="CEC4D08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cs="Times New Roman" w:hAnsi="Times New Roman" w:hint="default"/>
        <w:b w:val="fals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00000011"/>
    <w:multiLevelType w:val="multilevel"/>
    <w:tmpl w:val="CEC4D08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cs="Times New Roman" w:hAnsi="Times New Roman" w:hint="default"/>
        <w:b w:val="fals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00000012"/>
    <w:multiLevelType w:val="multilevel"/>
    <w:tmpl w:val="0419001F"/>
    <w:styleLink w:val="style4103"/>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0000013"/>
    <w:multiLevelType w:val="hybridMultilevel"/>
    <w:tmpl w:val="95B60422"/>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cs="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cs="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cs="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00000014"/>
    <w:multiLevelType w:val="hybridMultilevel"/>
    <w:tmpl w:val="7BBAFE14"/>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cs="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cs="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cs="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nsid w:val="00000015"/>
    <w:multiLevelType w:val="hybridMultilevel"/>
    <w:tmpl w:val="32F8C07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cs="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cs="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cs="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00000016"/>
    <w:multiLevelType w:val="singleLevel"/>
    <w:tmpl w:val="23BE8FEA"/>
    <w:lvl w:ilvl="0">
      <w:start w:val="1"/>
      <w:numFmt w:val="decimal"/>
      <w:lvlText w:val="%1."/>
      <w:lvlJc w:val="right"/>
      <w:pPr>
        <w:ind w:left="360" w:hanging="360"/>
      </w:pPr>
      <w:rPr>
        <w:rFonts w:hint="default"/>
      </w:rPr>
    </w:lvl>
  </w:abstractNum>
  <w:abstractNum w:abstractNumId="23">
    <w:nsid w:val="00000017"/>
    <w:multiLevelType w:val="hybridMultilevel"/>
    <w:tmpl w:val="2D7073DC"/>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cs="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cs="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cs="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00000018"/>
    <w:multiLevelType w:val="hybridMultilevel"/>
    <w:tmpl w:val="9138806A"/>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cs="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cs="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cs="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nsid w:val="00000019"/>
    <w:multiLevelType w:val="hybridMultilevel"/>
    <w:tmpl w:val="16AAC38A"/>
    <w:lvl w:ilvl="0" w:tplc="044E97CA">
      <w:start w:val="1"/>
      <w:numFmt w:val="bullet"/>
      <w:lvlText w:val=""/>
      <w:lvlJc w:val="right"/>
      <w:pPr>
        <w:ind w:left="1003" w:hanging="360"/>
      </w:pPr>
      <w:rPr>
        <w:rFonts w:ascii="Symbol" w:hAnsi="Symbol" w:hint="default"/>
      </w:rPr>
    </w:lvl>
    <w:lvl w:ilvl="1" w:tplc="04190003" w:tentative="1">
      <w:start w:val="1"/>
      <w:numFmt w:val="bullet"/>
      <w:lvlText w:val="o"/>
      <w:lvlJc w:val="left"/>
      <w:pPr>
        <w:ind w:left="1723" w:hanging="360"/>
      </w:pPr>
      <w:rPr>
        <w:rFonts w:ascii="Courier New" w:cs="Courier New" w:hAnsi="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cs="Courier New" w:hAnsi="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cs="Courier New" w:hAnsi="Courier New" w:hint="default"/>
      </w:rPr>
    </w:lvl>
    <w:lvl w:ilvl="8" w:tplc="04190005" w:tentative="1">
      <w:start w:val="1"/>
      <w:numFmt w:val="bullet"/>
      <w:lvlText w:val=""/>
      <w:lvlJc w:val="left"/>
      <w:pPr>
        <w:ind w:left="6763" w:hanging="360"/>
      </w:pPr>
      <w:rPr>
        <w:rFonts w:ascii="Wingdings" w:hAnsi="Wingdings" w:hint="default"/>
      </w:rPr>
    </w:lvl>
  </w:abstractNum>
  <w:num w:numId="1">
    <w:abstractNumId w:val="18"/>
  </w:num>
  <w:num w:numId="2">
    <w:abstractNumId w:val="17"/>
  </w:num>
  <w:num w:numId="3">
    <w:abstractNumId w:val="0"/>
  </w:num>
  <w:num w:numId="4">
    <w:abstractNumId w:val="14"/>
  </w:num>
  <w:num w:numId="5">
    <w:abstractNumId w:val="22"/>
  </w:num>
  <w:num w:numId="6">
    <w:abstractNumId w:val="8"/>
  </w:num>
  <w:num w:numId="7">
    <w:abstractNumId w:val="7"/>
  </w:num>
  <w:num w:numId="8">
    <w:abstractNumId w:val="20"/>
  </w:num>
  <w:num w:numId="9">
    <w:abstractNumId w:val="25"/>
  </w:num>
  <w:num w:numId="10">
    <w:abstractNumId w:val="9"/>
  </w:num>
  <w:num w:numId="11">
    <w:abstractNumId w:val="15"/>
  </w:num>
  <w:num w:numId="12">
    <w:abstractNumId w:val="16"/>
  </w:num>
  <w:num w:numId="13">
    <w:abstractNumId w:val="5"/>
  </w:num>
  <w:num w:numId="14">
    <w:abstractNumId w:val="2"/>
  </w:num>
  <w:num w:numId="15">
    <w:abstractNumId w:val="13"/>
  </w:num>
  <w:num w:numId="16">
    <w:abstractNumId w:val="21"/>
  </w:num>
  <w:num w:numId="17">
    <w:abstractNumId w:val="11"/>
  </w:num>
  <w:num w:numId="18">
    <w:abstractNumId w:val="19"/>
  </w:num>
  <w:num w:numId="19">
    <w:abstractNumId w:val="10"/>
  </w:num>
  <w:num w:numId="20">
    <w:abstractNumId w:val="23"/>
  </w:num>
  <w:num w:numId="21">
    <w:abstractNumId w:val="1"/>
  </w:num>
  <w:num w:numId="22">
    <w:abstractNumId w:val="3"/>
  </w:num>
  <w:num w:numId="23">
    <w:abstractNumId w:val="24"/>
  </w:num>
  <w:num w:numId="24">
    <w:abstractNumId w:val="4"/>
  </w:num>
  <w:num w:numId="25">
    <w:abstractNumId w:val="6"/>
  </w:num>
  <w:num w:numId="26">
    <w:abstractNumId w:val="1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drawingGridVerticalSpacing w:val="156"/>
  <w:noPunctuationKerning/>
  <w:characterSpacingControl w:val="doNotCompress"/>
  <w:compat>
    <w:spaceForUL/>
    <w:doNotLeaveBackslashAlone/>
    <w:ulTrailSpace/>
    <w:doNotExpandShiftReturn/>
    <w:adjustLineHeightInTable/>
    <w:useFELayout/>
  </w:compat>
  <m:mathPr>
    <m:mathFont m:val="Cambria Math"/>
    <m:brkBin m:val="before"/>
    <m:brkBinSub m:val="--"/>
    <m:smallFrac m:val="1"/>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lang w:val="ru-RU" w:bidi="ar-SA" w:eastAsia="ru-RU"/>
      </w:rPr>
    </w:rPrDefault>
    <w:pPrDefault>
      <w:pPr/>
    </w:pPrDefault>
  </w:docDefaults>
  <w:style w:type="paragraph" w:default="1" w:styleId="style0">
    <w:name w:val="Normal"/>
    <w:next w:val="style0"/>
    <w:qFormat/>
    <w:pPr/>
    <w:rPr>
      <w:rFonts w:ascii="Calibri" w:cs="宋体" w:eastAsia="宋体" w:hAnsi="Calibri"/>
      <w:lang w:val="en-US" w:eastAsia="zh-CN"/>
    </w:rPr>
  </w:style>
  <w:style w:type="paragraph" w:styleId="style1">
    <w:name w:val="heading 1"/>
    <w:basedOn w:val="style0"/>
    <w:next w:val="style0"/>
    <w:link w:val="style4101"/>
    <w:qFormat/>
    <w:pPr>
      <w:keepNext/>
      <w:keepLines/>
      <w:spacing w:before="240"/>
      <w:outlineLvl w:val="0"/>
    </w:pPr>
    <w:rPr>
      <w:rFonts w:ascii="Calibri Light" w:cs="宋体" w:eastAsia="宋体" w:hAnsi="Calibri Light"/>
      <w:color w:val="2e74b5"/>
      <w:sz w:val="32"/>
      <w:szCs w:val="32"/>
    </w:rPr>
  </w:style>
  <w:style w:type="paragraph" w:styleId="style4">
    <w:name w:val="heading 4"/>
    <w:next w:val="style0"/>
    <w:qFormat/>
    <w:pPr>
      <w:spacing w:beforeAutospacing="true" w:afterAutospacing="true"/>
      <w:outlineLvl w:val="3"/>
    </w:pPr>
    <w:rPr>
      <w:rFonts w:ascii="SimSun" w:hAnsi="SimSun" w:hint="eastAsia"/>
      <w:b/>
      <w:bCs/>
      <w:sz w:val="24"/>
      <w:szCs w:val="24"/>
      <w:lang w:val="en-US" w:eastAsia="zh-CN"/>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qFormat/>
    <w:uiPriority w:val="99"/>
    <w:rPr>
      <w:color w:val="0563c1"/>
      <w:u w:val="single"/>
    </w:rPr>
  </w:style>
  <w:style w:type="character" w:styleId="style87">
    <w:name w:val="Strong"/>
    <w:basedOn w:val="style65"/>
    <w:next w:val="style87"/>
    <w:qFormat/>
    <w:rPr>
      <w:b/>
      <w:bCs/>
    </w:rPr>
  </w:style>
  <w:style w:type="paragraph" w:styleId="style94">
    <w:name w:val="Normal (Web)"/>
    <w:next w:val="style94"/>
    <w:pPr>
      <w:spacing w:beforeAutospacing="true" w:afterAutospacing="true"/>
    </w:pPr>
    <w:rPr>
      <w:sz w:val="24"/>
      <w:szCs w:val="24"/>
      <w:lang w:val="en-US" w:eastAsia="zh-CN"/>
    </w:rPr>
  </w:style>
  <w:style w:type="paragraph" w:styleId="style179">
    <w:name w:val="List Paragraph"/>
    <w:basedOn w:val="style0"/>
    <w:next w:val="style179"/>
    <w:qFormat/>
    <w:uiPriority w:val="34"/>
    <w:pPr>
      <w:ind w:left="720"/>
      <w:contextualSpacing/>
    </w:pPr>
    <w:rPr/>
  </w:style>
  <w:style w:type="paragraph" w:styleId="style178">
    <w:name w:val="Revision"/>
    <w:next w:val="style178"/>
    <w:uiPriority w:val="99"/>
    <w:pPr/>
    <w:rPr>
      <w:rFonts w:ascii="Calibri" w:cs="宋体" w:eastAsia="宋体" w:hAnsi="Calibri"/>
      <w:lang w:val="en-US" w:eastAsia="zh-CN"/>
    </w:rPr>
  </w:style>
  <w:style w:type="character" w:styleId="style39">
    <w:name w:val="annotation reference"/>
    <w:basedOn w:val="style65"/>
    <w:next w:val="style39"/>
    <w:rPr>
      <w:sz w:val="16"/>
      <w:szCs w:val="16"/>
    </w:rPr>
  </w:style>
  <w:style w:type="paragraph" w:styleId="style30">
    <w:name w:val="annotation text"/>
    <w:basedOn w:val="style0"/>
    <w:next w:val="style30"/>
    <w:link w:val="style4097"/>
    <w:pPr/>
  </w:style>
  <w:style w:type="character" w:customStyle="1" w:styleId="style4097">
    <w:name w:val="Текст примечания Знак"/>
    <w:basedOn w:val="style65"/>
    <w:next w:val="style4097"/>
    <w:link w:val="style30"/>
    <w:rPr>
      <w:rFonts w:ascii="Calibri" w:cs="宋体" w:eastAsia="宋体" w:hAnsi="Calibri"/>
      <w:lang w:val="en-US" w:eastAsia="zh-CN"/>
    </w:rPr>
  </w:style>
  <w:style w:type="paragraph" w:styleId="style106">
    <w:name w:val="annotation subject"/>
    <w:basedOn w:val="style30"/>
    <w:next w:val="style30"/>
    <w:link w:val="style4098"/>
    <w:pPr/>
    <w:rPr>
      <w:b/>
      <w:bCs/>
    </w:rPr>
  </w:style>
  <w:style w:type="character" w:customStyle="1" w:styleId="style4098">
    <w:name w:val="Тема примечания Знак"/>
    <w:basedOn w:val="style4097"/>
    <w:next w:val="style4098"/>
    <w:link w:val="style106"/>
    <w:rPr>
      <w:rFonts w:ascii="Calibri" w:cs="宋体" w:eastAsia="宋体" w:hAnsi="Calibri"/>
      <w:b/>
      <w:bCs/>
      <w:lang w:val="en-US" w:eastAsia="zh-CN"/>
    </w:rPr>
  </w:style>
  <w:style w:type="paragraph" w:styleId="style31">
    <w:name w:val="header"/>
    <w:basedOn w:val="style0"/>
    <w:next w:val="style31"/>
    <w:link w:val="style4099"/>
    <w:pPr>
      <w:tabs>
        <w:tab w:val="center" w:leader="none" w:pos="4677"/>
        <w:tab w:val="right" w:leader="none" w:pos="9355"/>
      </w:tabs>
    </w:pPr>
    <w:rPr/>
  </w:style>
  <w:style w:type="character" w:customStyle="1" w:styleId="style4099">
    <w:name w:val="Верхний колонтитул Знак"/>
    <w:basedOn w:val="style65"/>
    <w:next w:val="style4099"/>
    <w:link w:val="style31"/>
    <w:rPr>
      <w:rFonts w:ascii="Calibri" w:cs="宋体" w:eastAsia="宋体" w:hAnsi="Calibri"/>
      <w:lang w:val="en-US" w:eastAsia="zh-CN"/>
    </w:rPr>
  </w:style>
  <w:style w:type="paragraph" w:styleId="style32">
    <w:name w:val="footer"/>
    <w:basedOn w:val="style0"/>
    <w:next w:val="style32"/>
    <w:link w:val="style4100"/>
    <w:pPr>
      <w:tabs>
        <w:tab w:val="center" w:leader="none" w:pos="4677"/>
        <w:tab w:val="right" w:leader="none" w:pos="9355"/>
      </w:tabs>
    </w:pPr>
    <w:rPr/>
  </w:style>
  <w:style w:type="character" w:customStyle="1" w:styleId="style4100">
    <w:name w:val="Нижний колонтитул Знак"/>
    <w:basedOn w:val="style65"/>
    <w:next w:val="style4100"/>
    <w:link w:val="style32"/>
    <w:rPr>
      <w:rFonts w:ascii="Calibri" w:cs="宋体" w:eastAsia="宋体" w:hAnsi="Calibri"/>
      <w:lang w:val="en-US" w:eastAsia="zh-CN"/>
    </w:rPr>
  </w:style>
  <w:style w:type="character" w:customStyle="1" w:styleId="style4101">
    <w:name w:val="Заголовок 1 Знак"/>
    <w:basedOn w:val="style65"/>
    <w:next w:val="style4101"/>
    <w:link w:val="style1"/>
    <w:rPr>
      <w:rFonts w:ascii="Calibri Light" w:cs="宋体" w:eastAsia="宋体" w:hAnsi="Calibri Light"/>
      <w:color w:val="2e74b5"/>
      <w:sz w:val="32"/>
      <w:szCs w:val="32"/>
      <w:lang w:val="en-US" w:eastAsia="zh-CN"/>
    </w:rPr>
  </w:style>
  <w:style w:type="paragraph" w:styleId="style153">
    <w:name w:val="Balloon Text"/>
    <w:basedOn w:val="style0"/>
    <w:next w:val="style153"/>
    <w:link w:val="style4102"/>
    <w:pPr/>
    <w:rPr>
      <w:rFonts w:ascii="Segoe UI" w:cs="Segoe UI" w:hAnsi="Segoe UI"/>
      <w:sz w:val="18"/>
      <w:szCs w:val="18"/>
    </w:rPr>
  </w:style>
  <w:style w:type="character" w:customStyle="1" w:styleId="style4102">
    <w:name w:val="Текст выноски Знак"/>
    <w:basedOn w:val="style65"/>
    <w:next w:val="style4102"/>
    <w:link w:val="style153"/>
    <w:rPr>
      <w:rFonts w:ascii="Segoe UI" w:cs="Segoe UI" w:eastAsia="宋体" w:hAnsi="Segoe UI"/>
      <w:sz w:val="18"/>
      <w:szCs w:val="18"/>
      <w:lang w:val="en-US" w:eastAsia="zh-CN"/>
    </w:rPr>
  </w:style>
  <w:style w:type="numbering" w:customStyle="1" w:styleId="style4103">
    <w:name w:val="Стиль1"/>
    <w:next w:val="style4103"/>
    <w:uiPriority w:val="99"/>
    <w:pPr>
      <w:numPr>
        <w:ilvl w:val="0"/>
        <w:numId w:val="1"/>
      </w:numPr>
    </w:pPr>
  </w:style>
  <w:style w:type="table" w:styleId="style154">
    <w:name w:val="Table Grid"/>
    <w:basedOn w:val="style105"/>
    <w:next w:val="style154"/>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40B20-FF35-429A-9E05-B643A5071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3462</Words>
  <Pages>14</Pages>
  <Characters>26159</Characters>
  <Application>WPS Office</Application>
  <DocSecurity>0</DocSecurity>
  <Paragraphs>146</Paragraphs>
  <ScaleCrop>false</ScaleCrop>
  <Company>SPecialiST RePack</Company>
  <LinksUpToDate>false</LinksUpToDate>
  <CharactersWithSpaces>29505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2026-08-19T14:21:00Z</dcterms:created>
  <dc:creator>compi</dc:creator>
  <lastModifiedBy>TXZ-W09</lastModifiedBy>
  <dcterms:modified xsi:type="dcterms:W3CDTF">2026-08-21T05:04:46Z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1049-12.2.0.21183</vt:lpwstr>
  </property>
  <property fmtid="{D5CDD505-2E9C-101B-9397-08002B2CF9AE}" pid="3" name="ICV">
    <vt:lpwstr>64E148D53F094FA0AAC128446EF713D8_13</vt:lpwstr>
  </property>
</Properties>
</file>