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0E4" w:rsidRPr="002A50E4" w:rsidRDefault="002A50E4" w:rsidP="002A50E4">
      <w:pPr>
        <w:shd w:val="clear" w:color="auto" w:fill="FFFFFF"/>
        <w:spacing w:after="600" w:line="240" w:lineRule="auto"/>
        <w:jc w:val="center"/>
        <w:outlineLvl w:val="0"/>
        <w:rPr>
          <w:rFonts w:ascii="Arial" w:eastAsia="Times New Roman" w:hAnsi="Arial" w:cs="Arial"/>
          <w:color w:val="1E1E1E"/>
          <w:kern w:val="36"/>
          <w:sz w:val="48"/>
          <w:szCs w:val="48"/>
          <w:lang w:eastAsia="ru-RU"/>
        </w:rPr>
      </w:pPr>
      <w:r w:rsidRPr="002A50E4">
        <w:rPr>
          <w:rFonts w:ascii="Arial" w:eastAsia="Times New Roman" w:hAnsi="Arial" w:cs="Arial"/>
          <w:color w:val="1E1E1E"/>
          <w:kern w:val="36"/>
          <w:sz w:val="48"/>
          <w:szCs w:val="48"/>
          <w:lang w:eastAsia="ru-RU"/>
        </w:rPr>
        <w:t>Политика конфиденциальности</w:t>
      </w:r>
    </w:p>
    <w:p w:rsidR="002A50E4" w:rsidRPr="002A50E4" w:rsidRDefault="002A50E4" w:rsidP="002A50E4">
      <w:pPr>
        <w:shd w:val="clear" w:color="auto" w:fill="FFFFFF"/>
        <w:spacing w:after="100" w:afterAutospacing="1" w:line="240" w:lineRule="auto"/>
        <w:outlineLvl w:val="1"/>
        <w:rPr>
          <w:rFonts w:ascii="Arial" w:eastAsia="Times New Roman" w:hAnsi="Arial" w:cs="Arial"/>
          <w:color w:val="1E1E1E"/>
          <w:sz w:val="36"/>
          <w:szCs w:val="36"/>
          <w:lang w:eastAsia="ru-RU"/>
        </w:rPr>
      </w:pPr>
      <w:r w:rsidRPr="002A50E4">
        <w:rPr>
          <w:rFonts w:ascii="Arial" w:eastAsia="Times New Roman" w:hAnsi="Arial" w:cs="Arial"/>
          <w:color w:val="1E1E1E"/>
          <w:sz w:val="36"/>
          <w:szCs w:val="36"/>
          <w:lang w:eastAsia="ru-RU"/>
        </w:rPr>
        <w:t>ОБЩИЕ ПОЛОЖЕНИЯ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1.1. Политика конфиденциальности использования сайта www.</w:t>
      </w:r>
      <w:proofErr w:type="spellStart"/>
      <w:r w:rsidRPr="002A50E4">
        <w:rPr>
          <w:rFonts w:ascii="Arial" w:eastAsia="Times New Roman" w:hAnsi="Arial" w:cs="Arial"/>
          <w:color w:val="1E1E1E"/>
          <w:sz w:val="24"/>
          <w:szCs w:val="24"/>
          <w:lang w:eastAsia="ru-RU"/>
        </w:rPr>
        <w:t>tgroup</w:t>
      </w:r>
      <w:proofErr w:type="spellEnd"/>
      <w:r w:rsidRPr="002A50E4">
        <w:rPr>
          <w:rFonts w:ascii="Arial" w:eastAsia="Times New Roman" w:hAnsi="Arial" w:cs="Arial"/>
          <w:color w:val="1E1E1E"/>
          <w:sz w:val="24"/>
          <w:szCs w:val="24"/>
          <w:lang w:eastAsia="ru-RU"/>
        </w:rPr>
        <w:t xml:space="preserve">.company (далее — Политика) действует в отношении всей информации, которую </w:t>
      </w:r>
      <w:r w:rsidRPr="002A50E4">
        <w:rPr>
          <w:rFonts w:ascii="Arial" w:eastAsia="Times New Roman" w:hAnsi="Arial" w:cs="Arial"/>
          <w:color w:val="1E1E1E"/>
          <w:sz w:val="24"/>
          <w:szCs w:val="24"/>
          <w:lang w:eastAsia="ru-RU"/>
        </w:rPr>
        <w:t>Общество с Ограниченной Ответственностью «ТРЕЙДГРУПП» (ООО «ТГРУПП»)</w:t>
      </w:r>
      <w:r w:rsidRPr="002A50E4">
        <w:rPr>
          <w:rFonts w:ascii="Arial" w:eastAsia="Times New Roman" w:hAnsi="Arial" w:cs="Arial"/>
          <w:color w:val="1E1E1E"/>
          <w:sz w:val="24"/>
          <w:szCs w:val="24"/>
          <w:lang w:eastAsia="ru-RU"/>
        </w:rPr>
        <w:t xml:space="preserve"> (ОГРН </w:t>
      </w:r>
      <w:r w:rsidRPr="002A50E4">
        <w:rPr>
          <w:rFonts w:ascii="Arial" w:eastAsia="Times New Roman" w:hAnsi="Arial" w:cs="Arial"/>
          <w:color w:val="1E1E1E"/>
          <w:sz w:val="24"/>
          <w:szCs w:val="24"/>
          <w:lang w:eastAsia="ru-RU"/>
        </w:rPr>
        <w:t>1165275027477</w:t>
      </w:r>
      <w:r w:rsidRPr="002A50E4">
        <w:rPr>
          <w:rFonts w:ascii="Arial" w:eastAsia="Times New Roman" w:hAnsi="Arial" w:cs="Arial"/>
          <w:color w:val="1E1E1E"/>
          <w:sz w:val="24"/>
          <w:szCs w:val="24"/>
          <w:lang w:eastAsia="ru-RU"/>
        </w:rPr>
        <w:t xml:space="preserve">, ИНН </w:t>
      </w:r>
      <w:r w:rsidRPr="002A50E4">
        <w:rPr>
          <w:rFonts w:ascii="Arial" w:eastAsia="Times New Roman" w:hAnsi="Arial" w:cs="Arial"/>
          <w:color w:val="1E1E1E"/>
          <w:sz w:val="24"/>
          <w:szCs w:val="24"/>
          <w:lang w:eastAsia="ru-RU"/>
        </w:rPr>
        <w:t>5249149865</w:t>
      </w:r>
      <w:r w:rsidRPr="002A50E4">
        <w:rPr>
          <w:rFonts w:ascii="Arial" w:eastAsia="Times New Roman" w:hAnsi="Arial" w:cs="Arial"/>
          <w:color w:val="1E1E1E"/>
          <w:sz w:val="24"/>
          <w:szCs w:val="24"/>
          <w:lang w:eastAsia="ru-RU"/>
        </w:rPr>
        <w:t xml:space="preserve">), адрес места нахождения: </w:t>
      </w:r>
      <w:r w:rsidRPr="002A50E4">
        <w:rPr>
          <w:rFonts w:ascii="Arial" w:eastAsia="Times New Roman" w:hAnsi="Arial" w:cs="Arial"/>
          <w:color w:val="1E1E1E"/>
          <w:sz w:val="24"/>
          <w:szCs w:val="24"/>
          <w:lang w:eastAsia="ru-RU"/>
        </w:rPr>
        <w:t xml:space="preserve">606034, г. Дзержинск, </w:t>
      </w:r>
      <w:proofErr w:type="spellStart"/>
      <w:r w:rsidRPr="002A50E4">
        <w:rPr>
          <w:rFonts w:ascii="Arial" w:eastAsia="Times New Roman" w:hAnsi="Arial" w:cs="Arial"/>
          <w:color w:val="1E1E1E"/>
          <w:sz w:val="24"/>
          <w:szCs w:val="24"/>
          <w:lang w:eastAsia="ru-RU"/>
        </w:rPr>
        <w:t>пр-кт</w:t>
      </w:r>
      <w:proofErr w:type="spellEnd"/>
      <w:r w:rsidRPr="002A50E4">
        <w:rPr>
          <w:rFonts w:ascii="Arial" w:eastAsia="Times New Roman" w:hAnsi="Arial" w:cs="Arial"/>
          <w:color w:val="1E1E1E"/>
          <w:sz w:val="24"/>
          <w:szCs w:val="24"/>
          <w:lang w:eastAsia="ru-RU"/>
        </w:rPr>
        <w:t>. Циолковского, д.74, Литер. А, Пом. ПБ</w:t>
      </w:r>
      <w:r w:rsidRPr="002A50E4">
        <w:rPr>
          <w:rFonts w:ascii="Arial" w:eastAsia="Times New Roman" w:hAnsi="Arial" w:cs="Arial"/>
          <w:color w:val="1E1E1E"/>
          <w:sz w:val="24"/>
          <w:szCs w:val="24"/>
          <w:lang w:eastAsia="ru-RU"/>
        </w:rPr>
        <w:t xml:space="preserve"> (далее – Организация) может получить о пользователе во время ис</w:t>
      </w:r>
      <w:r>
        <w:rPr>
          <w:rFonts w:ascii="Arial" w:eastAsia="Times New Roman" w:hAnsi="Arial" w:cs="Arial"/>
          <w:color w:val="1E1E1E"/>
          <w:sz w:val="24"/>
          <w:szCs w:val="24"/>
          <w:lang w:eastAsia="ru-RU"/>
        </w:rPr>
        <w:t>пользования им сайта (сервисов).</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1.2. Настоящая Политика устанавливает условия доступа и использования сайта, если в отношении сайта не установлены отдельные правила. Использование сервисов означает безоговорочное согласие пользователя с настоящей Политикой и указанными в ней условиями, в случае несогласия с этими условиями пользователь должен воздержаться от использования сервисов.</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1.3. Политика применяется только к сервисам, не регулирует сайты третьих лиц, на которые пользователь может перейти по ссылкам, доступным на сервисах.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1.4. Настоящая Политика устанавливает особенности обработки Организацией данных при использовании пользователем сервисов.</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1.5. В рамках настоящей Политики используются следующие основные понятия:</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пользователь – лицо, направившее Организации персональные данные, посредством заполнения специальной формы на сайте;</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посетитель – лицо, осуществившее переход на страницу сайта Организации, но не передавшее персональные данные Организации;</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заказчик – лицо, с которым Организация вступила в договорные отношения или лицо, непосредственно связанное с лицом, вступившим в договорные отношения с Организацией;</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lastRenderedPageBreak/>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A50E4" w:rsidRPr="002A50E4" w:rsidRDefault="002A50E4" w:rsidP="002A50E4">
      <w:pPr>
        <w:numPr>
          <w:ilvl w:val="0"/>
          <w:numId w:val="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A50E4" w:rsidRPr="002A50E4" w:rsidRDefault="002A50E4" w:rsidP="002A50E4">
      <w:pPr>
        <w:shd w:val="clear" w:color="auto" w:fill="FFFFFF"/>
        <w:spacing w:after="100" w:afterAutospacing="1" w:line="240" w:lineRule="auto"/>
        <w:outlineLvl w:val="1"/>
        <w:rPr>
          <w:rFonts w:ascii="Arial" w:eastAsia="Times New Roman" w:hAnsi="Arial" w:cs="Arial"/>
          <w:color w:val="1E1E1E"/>
          <w:sz w:val="36"/>
          <w:szCs w:val="36"/>
          <w:lang w:eastAsia="ru-RU"/>
        </w:rPr>
      </w:pPr>
      <w:r w:rsidRPr="002A50E4">
        <w:rPr>
          <w:rFonts w:ascii="Arial" w:eastAsia="Times New Roman" w:hAnsi="Arial" w:cs="Arial"/>
          <w:color w:val="1E1E1E"/>
          <w:sz w:val="36"/>
          <w:szCs w:val="36"/>
          <w:lang w:eastAsia="ru-RU"/>
        </w:rPr>
        <w:t>ОБЪЕМ ОБРАБАТЫВАЕМЫХ ПЕРСОНАЛЬНЫХ ДАННЫХ. СУБЪЕКТЫ ОБРАБОТКИ</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В рамках Политики персональной информацией пользователя признается: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2.1. Персональная информация, которую пользователь предоставляет о себе самостоятельно в процессе использования сервисов, либо которые Организация получает иным образом, включая персональные данные пользователя:</w:t>
      </w:r>
    </w:p>
    <w:p w:rsidR="002A50E4" w:rsidRPr="002A50E4" w:rsidRDefault="002A50E4" w:rsidP="002A50E4">
      <w:pPr>
        <w:numPr>
          <w:ilvl w:val="0"/>
          <w:numId w:val="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адрес электронной почты;</w:t>
      </w:r>
    </w:p>
    <w:p w:rsidR="002A50E4" w:rsidRPr="002A50E4" w:rsidRDefault="002A50E4" w:rsidP="002A50E4">
      <w:pPr>
        <w:numPr>
          <w:ilvl w:val="0"/>
          <w:numId w:val="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фамилия, имя, отчество;</w:t>
      </w:r>
    </w:p>
    <w:p w:rsidR="002A50E4" w:rsidRPr="002A50E4" w:rsidRDefault="002A50E4" w:rsidP="002A50E4">
      <w:pPr>
        <w:numPr>
          <w:ilvl w:val="0"/>
          <w:numId w:val="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номер телефона;</w:t>
      </w:r>
    </w:p>
    <w:p w:rsidR="002A50E4" w:rsidRPr="002A50E4" w:rsidRDefault="002A50E4" w:rsidP="002A50E4">
      <w:pPr>
        <w:numPr>
          <w:ilvl w:val="0"/>
          <w:numId w:val="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регион и город проживания;</w:t>
      </w:r>
    </w:p>
    <w:p w:rsidR="002A50E4" w:rsidRPr="002A50E4" w:rsidRDefault="002A50E4" w:rsidP="002A50E4">
      <w:pPr>
        <w:numPr>
          <w:ilvl w:val="0"/>
          <w:numId w:val="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возраст;</w:t>
      </w:r>
    </w:p>
    <w:p w:rsidR="002A50E4" w:rsidRPr="002A50E4" w:rsidRDefault="002A50E4" w:rsidP="002A50E4">
      <w:pPr>
        <w:numPr>
          <w:ilvl w:val="0"/>
          <w:numId w:val="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дата рождения.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2.2. К субъектам персональных данных для целей Политики относятся:</w:t>
      </w:r>
    </w:p>
    <w:p w:rsidR="002A50E4" w:rsidRPr="002A50E4" w:rsidRDefault="002A50E4" w:rsidP="002A50E4">
      <w:pPr>
        <w:numPr>
          <w:ilvl w:val="0"/>
          <w:numId w:val="3"/>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пользователи, посетители сайта Организации;</w:t>
      </w:r>
    </w:p>
    <w:p w:rsidR="002A50E4" w:rsidRPr="002A50E4" w:rsidRDefault="002A50E4" w:rsidP="002A50E4">
      <w:pPr>
        <w:numPr>
          <w:ilvl w:val="0"/>
          <w:numId w:val="3"/>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работники, бывшие работники, кандидаты на замещение вакантных должностей Организации;</w:t>
      </w:r>
    </w:p>
    <w:p w:rsidR="002A50E4" w:rsidRPr="002A50E4" w:rsidRDefault="002A50E4" w:rsidP="002A50E4">
      <w:pPr>
        <w:numPr>
          <w:ilvl w:val="0"/>
          <w:numId w:val="3"/>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заказчики и иные контрагенты Организации;</w:t>
      </w:r>
    </w:p>
    <w:p w:rsidR="002A50E4" w:rsidRPr="002A50E4" w:rsidRDefault="002A50E4" w:rsidP="002A50E4">
      <w:pPr>
        <w:numPr>
          <w:ilvl w:val="0"/>
          <w:numId w:val="3"/>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представители/работники заказчиков и иных контрагентов Организации.</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2.3. Данные файлов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 xml:space="preserve"> и иных технологий отслеживания. Данные, которые автоматически передаются Организации сервисами в процессе их использования с помощью установленного на устройстве программного обеспечения, в том числе информация из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 информация об устройстве пользователя/посетителя:</w:t>
      </w:r>
    </w:p>
    <w:p w:rsidR="002A50E4" w:rsidRPr="002A50E4" w:rsidRDefault="002A50E4" w:rsidP="002A50E4">
      <w:pPr>
        <w:numPr>
          <w:ilvl w:val="0"/>
          <w:numId w:val="4"/>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адрес интернет-протокола компьютера пользователя/посетителя (например, IP-адрес);</w:t>
      </w:r>
    </w:p>
    <w:p w:rsidR="002A50E4" w:rsidRPr="002A50E4" w:rsidRDefault="002A50E4" w:rsidP="002A50E4">
      <w:pPr>
        <w:numPr>
          <w:ilvl w:val="0"/>
          <w:numId w:val="4"/>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тип браузера, версия браузера;</w:t>
      </w:r>
    </w:p>
    <w:p w:rsidR="002A50E4" w:rsidRPr="002A50E4" w:rsidRDefault="002A50E4" w:rsidP="002A50E4">
      <w:pPr>
        <w:numPr>
          <w:ilvl w:val="0"/>
          <w:numId w:val="4"/>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страницы сервисов, время посещения пользователя/посетителя, время, потраченное на эти страницы;</w:t>
      </w:r>
    </w:p>
    <w:p w:rsidR="002A50E4" w:rsidRPr="002A50E4" w:rsidRDefault="002A50E4" w:rsidP="002A50E4">
      <w:pPr>
        <w:numPr>
          <w:ilvl w:val="0"/>
          <w:numId w:val="4"/>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уникальные идентификаторы устройств и другие диагностические данные, тип мобильного устройства, IP-адрес мобильного устройства, мобильная операционная система, тип мобильного интернет-браузера;</w:t>
      </w:r>
    </w:p>
    <w:p w:rsidR="002A50E4" w:rsidRPr="002A50E4" w:rsidRDefault="002A50E4" w:rsidP="002A50E4">
      <w:pPr>
        <w:numPr>
          <w:ilvl w:val="0"/>
          <w:numId w:val="4"/>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иные данные файлов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lastRenderedPageBreak/>
        <w:t xml:space="preserve">2.3.1. Данные файлов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 xml:space="preserve"> (</w:t>
      </w:r>
      <w:proofErr w:type="spellStart"/>
      <w:r w:rsidRPr="002A50E4">
        <w:rPr>
          <w:rFonts w:ascii="Arial" w:eastAsia="Times New Roman" w:hAnsi="Arial" w:cs="Arial"/>
          <w:color w:val="1E1E1E"/>
          <w:sz w:val="24"/>
          <w:szCs w:val="24"/>
          <w:lang w:eastAsia="ru-RU"/>
        </w:rPr>
        <w:t>сookie</w:t>
      </w:r>
      <w:proofErr w:type="spellEnd"/>
      <w:r w:rsidRPr="002A50E4">
        <w:rPr>
          <w:rFonts w:ascii="Arial" w:eastAsia="Times New Roman" w:hAnsi="Arial" w:cs="Arial"/>
          <w:color w:val="1E1E1E"/>
          <w:sz w:val="24"/>
          <w:szCs w:val="24"/>
          <w:lang w:eastAsia="ru-RU"/>
        </w:rPr>
        <w:t xml:space="preserve">-файлы) и аналогичные технологии отслеживания Организация использует для отслеживания активности и хранения информации. </w:t>
      </w:r>
      <w:proofErr w:type="spellStart"/>
      <w:r w:rsidRPr="002A50E4">
        <w:rPr>
          <w:rFonts w:ascii="Arial" w:eastAsia="Times New Roman" w:hAnsi="Arial" w:cs="Arial"/>
          <w:color w:val="1E1E1E"/>
          <w:sz w:val="24"/>
          <w:szCs w:val="24"/>
          <w:lang w:eastAsia="ru-RU"/>
        </w:rPr>
        <w:t>Сookie</w:t>
      </w:r>
      <w:proofErr w:type="spellEnd"/>
      <w:r w:rsidRPr="002A50E4">
        <w:rPr>
          <w:rFonts w:ascii="Arial" w:eastAsia="Times New Roman" w:hAnsi="Arial" w:cs="Arial"/>
          <w:color w:val="1E1E1E"/>
          <w:sz w:val="24"/>
          <w:szCs w:val="24"/>
          <w:lang w:eastAsia="ru-RU"/>
        </w:rPr>
        <w:t xml:space="preserve">-файлы представляют собой файлы с небольшим количеством данных, которые могут включать анонимный уникальный идентификатор.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-файлы отправляются в браузер с веб-сайта и хранятся на устройстве пользователя/посетителя. Технологии отслеживания, которые также используются, — это маяки, теги и сценарии для сбора и отслеживания информации, а также для улучшения сервисов.</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Пользователь/посетитель может отказаться от всех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 xml:space="preserve">-файлов (при изменении настроек браузера, а также при изменении настроек сервиса при наличии технической возможности). При отказе от использования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-файлов пользователь/посетитель соглашается с тем, что некоторые части (функции) сервисов могут быть ему недоступны для использования.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Примеры файлов </w:t>
      </w:r>
      <w:proofErr w:type="spellStart"/>
      <w:r w:rsidRPr="002A50E4">
        <w:rPr>
          <w:rFonts w:ascii="Arial" w:eastAsia="Times New Roman" w:hAnsi="Arial" w:cs="Arial"/>
          <w:color w:val="1E1E1E"/>
          <w:sz w:val="24"/>
          <w:szCs w:val="24"/>
          <w:lang w:eastAsia="ru-RU"/>
        </w:rPr>
        <w:t>cookie</w:t>
      </w:r>
      <w:proofErr w:type="spellEnd"/>
      <w:r w:rsidRPr="002A50E4">
        <w:rPr>
          <w:rFonts w:ascii="Arial" w:eastAsia="Times New Roman" w:hAnsi="Arial" w:cs="Arial"/>
          <w:color w:val="1E1E1E"/>
          <w:sz w:val="24"/>
          <w:szCs w:val="24"/>
          <w:lang w:eastAsia="ru-RU"/>
        </w:rPr>
        <w:t>, которые использует Организация:</w:t>
      </w:r>
    </w:p>
    <w:p w:rsidR="002A50E4" w:rsidRPr="002A50E4" w:rsidRDefault="002A50E4" w:rsidP="002A50E4">
      <w:pPr>
        <w:numPr>
          <w:ilvl w:val="0"/>
          <w:numId w:val="5"/>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proofErr w:type="spellStart"/>
      <w:r w:rsidRPr="002A50E4">
        <w:rPr>
          <w:rFonts w:ascii="Arial" w:eastAsia="Times New Roman" w:hAnsi="Arial" w:cs="Arial"/>
          <w:color w:val="1E1E1E"/>
          <w:sz w:val="24"/>
          <w:szCs w:val="24"/>
          <w:lang w:eastAsia="ru-RU"/>
        </w:rPr>
        <w:t>session</w:t>
      </w:r>
      <w:proofErr w:type="spellEnd"/>
      <w:r w:rsidRPr="002A50E4">
        <w:rPr>
          <w:rFonts w:ascii="Arial" w:eastAsia="Times New Roman" w:hAnsi="Arial" w:cs="Arial"/>
          <w:color w:val="1E1E1E"/>
          <w:sz w:val="24"/>
          <w:szCs w:val="24"/>
          <w:lang w:eastAsia="ru-RU"/>
        </w:rPr>
        <w:t xml:space="preserve"> </w:t>
      </w:r>
      <w:proofErr w:type="spellStart"/>
      <w:r w:rsidRPr="002A50E4">
        <w:rPr>
          <w:rFonts w:ascii="Arial" w:eastAsia="Times New Roman" w:hAnsi="Arial" w:cs="Arial"/>
          <w:color w:val="1E1E1E"/>
          <w:sz w:val="24"/>
          <w:szCs w:val="24"/>
          <w:lang w:eastAsia="ru-RU"/>
        </w:rPr>
        <w:t>Cookies</w:t>
      </w:r>
      <w:proofErr w:type="spellEnd"/>
      <w:r w:rsidRPr="002A50E4">
        <w:rPr>
          <w:rFonts w:ascii="Arial" w:eastAsia="Times New Roman" w:hAnsi="Arial" w:cs="Arial"/>
          <w:color w:val="1E1E1E"/>
          <w:sz w:val="24"/>
          <w:szCs w:val="24"/>
          <w:lang w:eastAsia="ru-RU"/>
        </w:rPr>
        <w:t xml:space="preserve"> — для управления сервисами;</w:t>
      </w:r>
    </w:p>
    <w:p w:rsidR="002A50E4" w:rsidRPr="002A50E4" w:rsidRDefault="002A50E4" w:rsidP="002A50E4">
      <w:pPr>
        <w:numPr>
          <w:ilvl w:val="0"/>
          <w:numId w:val="5"/>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proofErr w:type="spellStart"/>
      <w:r w:rsidRPr="002A50E4">
        <w:rPr>
          <w:rFonts w:ascii="Arial" w:eastAsia="Times New Roman" w:hAnsi="Arial" w:cs="Arial"/>
          <w:color w:val="1E1E1E"/>
          <w:sz w:val="24"/>
          <w:szCs w:val="24"/>
          <w:lang w:eastAsia="ru-RU"/>
        </w:rPr>
        <w:t>preference</w:t>
      </w:r>
      <w:proofErr w:type="spellEnd"/>
      <w:r w:rsidRPr="002A50E4">
        <w:rPr>
          <w:rFonts w:ascii="Arial" w:eastAsia="Times New Roman" w:hAnsi="Arial" w:cs="Arial"/>
          <w:color w:val="1E1E1E"/>
          <w:sz w:val="24"/>
          <w:szCs w:val="24"/>
          <w:lang w:eastAsia="ru-RU"/>
        </w:rPr>
        <w:t xml:space="preserve"> </w:t>
      </w:r>
      <w:proofErr w:type="spellStart"/>
      <w:r w:rsidRPr="002A50E4">
        <w:rPr>
          <w:rFonts w:ascii="Arial" w:eastAsia="Times New Roman" w:hAnsi="Arial" w:cs="Arial"/>
          <w:color w:val="1E1E1E"/>
          <w:sz w:val="24"/>
          <w:szCs w:val="24"/>
          <w:lang w:eastAsia="ru-RU"/>
        </w:rPr>
        <w:t>Cookies</w:t>
      </w:r>
      <w:proofErr w:type="spellEnd"/>
      <w:r w:rsidRPr="002A50E4">
        <w:rPr>
          <w:rFonts w:ascii="Arial" w:eastAsia="Times New Roman" w:hAnsi="Arial" w:cs="Arial"/>
          <w:color w:val="1E1E1E"/>
          <w:sz w:val="24"/>
          <w:szCs w:val="24"/>
          <w:lang w:eastAsia="ru-RU"/>
        </w:rPr>
        <w:t xml:space="preserve"> — для запоминания предпочтений и различных настроек пользователя/посетителя;</w:t>
      </w:r>
    </w:p>
    <w:p w:rsidR="002A50E4" w:rsidRPr="002A50E4" w:rsidRDefault="002A50E4" w:rsidP="002A50E4">
      <w:pPr>
        <w:numPr>
          <w:ilvl w:val="0"/>
          <w:numId w:val="5"/>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proofErr w:type="spellStart"/>
      <w:r w:rsidRPr="002A50E4">
        <w:rPr>
          <w:rFonts w:ascii="Arial" w:eastAsia="Times New Roman" w:hAnsi="Arial" w:cs="Arial"/>
          <w:color w:val="1E1E1E"/>
          <w:sz w:val="24"/>
          <w:szCs w:val="24"/>
          <w:lang w:eastAsia="ru-RU"/>
        </w:rPr>
        <w:t>security</w:t>
      </w:r>
      <w:proofErr w:type="spellEnd"/>
      <w:r w:rsidRPr="002A50E4">
        <w:rPr>
          <w:rFonts w:ascii="Arial" w:eastAsia="Times New Roman" w:hAnsi="Arial" w:cs="Arial"/>
          <w:color w:val="1E1E1E"/>
          <w:sz w:val="24"/>
          <w:szCs w:val="24"/>
          <w:lang w:eastAsia="ru-RU"/>
        </w:rPr>
        <w:t xml:space="preserve"> </w:t>
      </w:r>
      <w:proofErr w:type="spellStart"/>
      <w:r w:rsidRPr="002A50E4">
        <w:rPr>
          <w:rFonts w:ascii="Arial" w:eastAsia="Times New Roman" w:hAnsi="Arial" w:cs="Arial"/>
          <w:color w:val="1E1E1E"/>
          <w:sz w:val="24"/>
          <w:szCs w:val="24"/>
          <w:lang w:eastAsia="ru-RU"/>
        </w:rPr>
        <w:t>Cookies</w:t>
      </w:r>
      <w:proofErr w:type="spellEnd"/>
      <w:r w:rsidRPr="002A50E4">
        <w:rPr>
          <w:rFonts w:ascii="Arial" w:eastAsia="Times New Roman" w:hAnsi="Arial" w:cs="Arial"/>
          <w:color w:val="1E1E1E"/>
          <w:sz w:val="24"/>
          <w:szCs w:val="24"/>
          <w:lang w:eastAsia="ru-RU"/>
        </w:rPr>
        <w:t xml:space="preserve"> — для обеспечения безопасности.</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2.4. Иная информация о пользователе/посетителе, обработка которой предусмотрена согласием на обработку персональных данных пользователя/посетителя и/или договором с заказчиком.</w:t>
      </w:r>
    </w:p>
    <w:p w:rsidR="002A50E4" w:rsidRPr="002A50E4" w:rsidRDefault="002A50E4" w:rsidP="002A50E4">
      <w:pPr>
        <w:shd w:val="clear" w:color="auto" w:fill="FFFFFF"/>
        <w:spacing w:after="100" w:afterAutospacing="1" w:line="240" w:lineRule="auto"/>
        <w:outlineLvl w:val="1"/>
        <w:rPr>
          <w:rFonts w:ascii="Arial" w:eastAsia="Times New Roman" w:hAnsi="Arial" w:cs="Arial"/>
          <w:color w:val="1E1E1E"/>
          <w:sz w:val="36"/>
          <w:szCs w:val="36"/>
          <w:lang w:eastAsia="ru-RU"/>
        </w:rPr>
      </w:pPr>
      <w:r w:rsidRPr="002A50E4">
        <w:rPr>
          <w:rFonts w:ascii="Arial" w:eastAsia="Times New Roman" w:hAnsi="Arial" w:cs="Arial"/>
          <w:color w:val="1E1E1E"/>
          <w:sz w:val="36"/>
          <w:szCs w:val="36"/>
          <w:lang w:eastAsia="ru-RU"/>
        </w:rPr>
        <w:t>ЦЕЛИ СБОРА И ОБРАБОТКИ ПЕРСОНАЛЬНОЙ ИНФОРМАЦИИ ПОЛЬЗОВАТЕЛЕЙ</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3.1. Организация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или обрабатывается с согласия на обработку персональных данных, как указано в п. 3.2 Политики,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3.2. Организация осуществляет обработку персональной информации пользователя, включая сбор, получение,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как с использованием средств автоматизации, так и без использования таких средств, а также путем смешанной обработки в следующих целях:</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идентификация пользователя;</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предоставление информации об услугах Организации, информации об Организации;</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предоставление пользователю доступа к персонализированным ресурсам сервисов;</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уведомление пользователя о важных событиях, направление пользователю информационной и новостной рассылки некоммерческого характера;</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lastRenderedPageBreak/>
        <w:t>установление с пользователем обратной связи, включая направление уведомлений, запросов, обработку запросов и заявок от пользователя;</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исполнение договора с пользователем;</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определение места нахождения пользователя для обеспечения безопасности, предотвращения мошенничества;</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подтверждение достоверности и полноты персональных данных, предоставленных пользователем;</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предоставление пользователю эффективной клиентской и технической поддержки при возникновении проблем, связанных с использованием сервисов;</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мониторинг использования сервисов;</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направление рекламных сообщений с согласия пользователя, предоставление пользователю персонифицированных предложений, дополнительных возможностей и услуг, при условии соблюдения требований Федерального закона «О рекламе» от 13.03.2006 N 38-ФЗ;</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улучшение пользовательского опыта, качества обслуживания и работы сервисов, удобства их использования, разработка новых сервисов и услуг;</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анализ пользовательских данных, проведение статистических и иных исследований взаимодействия пользователя с Организацией и третьими лицами;</w:t>
      </w:r>
    </w:p>
    <w:p w:rsidR="002A50E4" w:rsidRPr="002A50E4" w:rsidRDefault="002A50E4" w:rsidP="002A50E4">
      <w:pPr>
        <w:numPr>
          <w:ilvl w:val="0"/>
          <w:numId w:val="6"/>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в иных целях, которые могут быть предусмотрены согласием на обработку персональных данных, договором между Организацией и пользователем, а также законодательством РФ.</w:t>
      </w:r>
    </w:p>
    <w:p w:rsidR="002A50E4" w:rsidRPr="002A50E4" w:rsidRDefault="002A50E4" w:rsidP="002A50E4">
      <w:pPr>
        <w:shd w:val="clear" w:color="auto" w:fill="FFFFFF"/>
        <w:spacing w:after="100" w:afterAutospacing="1" w:line="240" w:lineRule="auto"/>
        <w:outlineLvl w:val="1"/>
        <w:rPr>
          <w:rFonts w:ascii="Arial" w:eastAsia="Times New Roman" w:hAnsi="Arial" w:cs="Arial"/>
          <w:color w:val="1E1E1E"/>
          <w:sz w:val="36"/>
          <w:szCs w:val="36"/>
          <w:lang w:eastAsia="ru-RU"/>
        </w:rPr>
      </w:pPr>
      <w:r w:rsidRPr="002A50E4">
        <w:rPr>
          <w:rFonts w:ascii="Arial" w:eastAsia="Times New Roman" w:hAnsi="Arial" w:cs="Arial"/>
          <w:color w:val="1E1E1E"/>
          <w:sz w:val="36"/>
          <w:szCs w:val="36"/>
          <w:lang w:eastAsia="ru-RU"/>
        </w:rPr>
        <w:t>УСЛОВИЯ ОБРАБОТКИ ПЕРСОНАЛЬНОЙ ИНФОРМАЦИИ ПОЛЬЗОВАТЕЛЕЙ И ЕЁ ПЕРЕДАЧИ ТРЕТЬИМ ЛИЦАМ</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4.1. Обработка и хранение персональной информации пользователей осуществляется в соответствии с внутренними локальными актами Организации и требованиями законодательства о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4.2. В отношении всей персональной информации пользователя сохраняется ее конфиденциальность и обеспечивается безопасность, кроме случаев добровольного предоставления пользователем информации о себе для общего доступа неограниченному кругу лиц.</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4.3. Организация вправе передать персональную информацию пользователя и/или поручить ее обработку третьим лицам в следующих случаях:</w:t>
      </w:r>
    </w:p>
    <w:p w:rsidR="002A50E4" w:rsidRPr="002A50E4" w:rsidRDefault="002A50E4" w:rsidP="002A50E4">
      <w:pPr>
        <w:numPr>
          <w:ilvl w:val="0"/>
          <w:numId w:val="7"/>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пользователь выразил согласие на такие действия;</w:t>
      </w:r>
    </w:p>
    <w:p w:rsidR="002A50E4" w:rsidRPr="002A50E4" w:rsidRDefault="002A50E4" w:rsidP="002A50E4">
      <w:pPr>
        <w:numPr>
          <w:ilvl w:val="0"/>
          <w:numId w:val="7"/>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передача необходима для использования пользователем сервисов либо для исполнения договора с пользователем;</w:t>
      </w:r>
    </w:p>
    <w:p w:rsidR="002A50E4" w:rsidRPr="002A50E4" w:rsidRDefault="002A50E4" w:rsidP="002A50E4">
      <w:pPr>
        <w:numPr>
          <w:ilvl w:val="0"/>
          <w:numId w:val="7"/>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в целях обеспечения возможности защиты прав и законных интересов Организации;</w:t>
      </w:r>
    </w:p>
    <w:p w:rsidR="002A50E4" w:rsidRPr="002A50E4" w:rsidRDefault="002A50E4" w:rsidP="002A50E4">
      <w:pPr>
        <w:numPr>
          <w:ilvl w:val="0"/>
          <w:numId w:val="7"/>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передача предусмотрена российским или иным применимым законодательством в рамках установленной законодательством процедуры.</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4.4. Представители органов государственной власти (в том числе, контролирующих, надзорных, правоохранительных, дознания и следствия и иных уполномоченных органов по основаниям, предусмотренным действующим </w:t>
      </w:r>
      <w:r w:rsidRPr="002A50E4">
        <w:rPr>
          <w:rFonts w:ascii="Arial" w:eastAsia="Times New Roman" w:hAnsi="Arial" w:cs="Arial"/>
          <w:color w:val="1E1E1E"/>
          <w:sz w:val="24"/>
          <w:szCs w:val="24"/>
          <w:lang w:eastAsia="ru-RU"/>
        </w:rPr>
        <w:lastRenderedPageBreak/>
        <w:t>законодательством Российской Федерации) получают доступ к персональным данным, обрабатываемым в Организации, в объеме и порядке, установленном законодательством Российской Федерации.</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4.5. Сервисы могут содержать ссылки на другие сайты, которые не управляются Организацией. Если пользователь переходит по ссылке, то он попадет на сайт третьей стороны. Организация настоятельно рекомендует пользователю ознакомиться с политикой конфиденциальности на каждом сайте, который он посещает. Организация не контролирует и не берет на себя никакой ответственности за контент, политику конфиденциальности или действия сторонних сайтов или услуг третьих лиц.</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4.6.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Правовыми основанием обработки персональных данных являются федеральные законы, в том числе Федеральный закон от 27.07.2006 </w:t>
      </w:r>
      <w:proofErr w:type="spellStart"/>
      <w:r w:rsidRPr="002A50E4">
        <w:rPr>
          <w:rFonts w:ascii="Arial" w:eastAsia="Times New Roman" w:hAnsi="Arial" w:cs="Arial"/>
          <w:color w:val="1E1E1E"/>
          <w:sz w:val="24"/>
          <w:szCs w:val="24"/>
          <w:lang w:eastAsia="ru-RU"/>
        </w:rPr>
        <w:t>No</w:t>
      </w:r>
      <w:proofErr w:type="spellEnd"/>
      <w:r w:rsidRPr="002A50E4">
        <w:rPr>
          <w:rFonts w:ascii="Arial" w:eastAsia="Times New Roman" w:hAnsi="Arial" w:cs="Arial"/>
          <w:color w:val="1E1E1E"/>
          <w:sz w:val="24"/>
          <w:szCs w:val="24"/>
          <w:lang w:eastAsia="ru-RU"/>
        </w:rPr>
        <w:t xml:space="preserve"> 152-ФЗ «О персональных данных», и принятые на их основе нормативные правовые акты, регулирующие отношения, связанные с деятельностью оператора; уставные документы оператора; иные локальные акты оператора; договоры, заключаемые между оператором и субъектом персональных данных; согласие на обработку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4.7. При утрате или разглашении персональных данных Организация информирует пользователя об утрате или разглашении его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4.8. Условием прекращения обработки персональных данных может являться достижение целей обработки персональных данных,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4.9.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4.10. В случае подтверждения факта неточности персональных данных или неправомерности их обработки персональные данные подлежат актуализации Организацией, а обработка должна быть прекращена.</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4.11.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в установленные законодательством Российской Федерации сроки:</w:t>
      </w:r>
    </w:p>
    <w:p w:rsidR="002A50E4" w:rsidRPr="002A50E4" w:rsidRDefault="002A50E4" w:rsidP="002A50E4">
      <w:pPr>
        <w:numPr>
          <w:ilvl w:val="0"/>
          <w:numId w:val="8"/>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если иное не предусмотрено договором, стороной которого, выгодоприобретателем или </w:t>
      </w:r>
      <w:proofErr w:type="gramStart"/>
      <w:r w:rsidRPr="002A50E4">
        <w:rPr>
          <w:rFonts w:ascii="Arial" w:eastAsia="Times New Roman" w:hAnsi="Arial" w:cs="Arial"/>
          <w:color w:val="1E1E1E"/>
          <w:sz w:val="24"/>
          <w:szCs w:val="24"/>
          <w:lang w:eastAsia="ru-RU"/>
        </w:rPr>
        <w:t>поручителем</w:t>
      </w:r>
      <w:proofErr w:type="gramEnd"/>
      <w:r w:rsidRPr="002A50E4">
        <w:rPr>
          <w:rFonts w:ascii="Arial" w:eastAsia="Times New Roman" w:hAnsi="Arial" w:cs="Arial"/>
          <w:color w:val="1E1E1E"/>
          <w:sz w:val="24"/>
          <w:szCs w:val="24"/>
          <w:lang w:eastAsia="ru-RU"/>
        </w:rPr>
        <w:t xml:space="preserve"> по которому является субъект персональных данных;</w:t>
      </w:r>
    </w:p>
    <w:p w:rsidR="002A50E4" w:rsidRPr="002A50E4" w:rsidRDefault="002A50E4" w:rsidP="002A50E4">
      <w:pPr>
        <w:numPr>
          <w:ilvl w:val="0"/>
          <w:numId w:val="8"/>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lastRenderedPageBreak/>
        <w:t>если Организация не вправе осуществлять обработку без согласия субъекта персональных данных на основаниях, предусмотренных Федеральным законом No152-ФЗ или иными федеральными законами;</w:t>
      </w:r>
    </w:p>
    <w:p w:rsidR="002A50E4" w:rsidRPr="002A50E4" w:rsidRDefault="002A50E4" w:rsidP="002A50E4">
      <w:pPr>
        <w:numPr>
          <w:ilvl w:val="0"/>
          <w:numId w:val="8"/>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если иное не предусмотрено иным соглашением между Организацией и субъектом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4.12. Условия обработки персональной информации в соответствии с регламентом GDPR.</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4.12.1. Организация при осуществлении совей деятельности руководствуется законодательством Российской Федерации, а также принимает во внимание условия и принципы Регламента 2016/679 Европейского парламента и Совета Европейского союза от 26 апреля 2016 года о защите физических лиц при обработке персональных данных и о свободном движении персональных данных, и об отмене Директивы 95/46/EC (далее — Регламент GDPR).</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4.12.2. Учитывая критерии и сферу применения Регламента GDPR, Организация сообщает следующее:</w:t>
      </w:r>
    </w:p>
    <w:p w:rsidR="002A50E4" w:rsidRPr="002A50E4" w:rsidRDefault="002A50E4" w:rsidP="002A50E4">
      <w:pPr>
        <w:numPr>
          <w:ilvl w:val="0"/>
          <w:numId w:val="9"/>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Организация не учреждена на территории Европейского Союза и не имеет представительства на его территории;</w:t>
      </w:r>
    </w:p>
    <w:p w:rsidR="002A50E4" w:rsidRPr="002A50E4" w:rsidRDefault="002A50E4" w:rsidP="002A50E4">
      <w:pPr>
        <w:numPr>
          <w:ilvl w:val="0"/>
          <w:numId w:val="9"/>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Организация в своей деятельности не направлена на предложение продуктов и услуг, вне зависимости от необходимости оплаты таких товаров и услуг субъектом персональных данных, субъектам персональных данных на территории Европейского Союза;</w:t>
      </w:r>
    </w:p>
    <w:p w:rsidR="002A50E4" w:rsidRPr="002A50E4" w:rsidRDefault="002A50E4" w:rsidP="002A50E4">
      <w:pPr>
        <w:numPr>
          <w:ilvl w:val="0"/>
          <w:numId w:val="9"/>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Организация не осуществляет мониторинг поведения находящихся на территории ЕС субъектов в том смысле, в котором это обстоятельство определяет применимость Регламента GDPR к организациям, осуществляющим деятельность за пределами ЕС. Учитывая вышеизложенное, Регламент GDPR к деятельности Организации не применим.</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4.12.3. Вместе с тем, Организация принимает все необходимые и достаточные правовые, организационные и технические меры для обеспечения конфиденциальности персональных данных, безопасности персональных данных при их обработке в соответствии с общими принципами и правилами обработки персональных данных и применимым законодательством Российской Федерации.</w:t>
      </w:r>
    </w:p>
    <w:p w:rsidR="002A50E4" w:rsidRPr="002A50E4" w:rsidRDefault="002A50E4" w:rsidP="002A50E4">
      <w:pPr>
        <w:shd w:val="clear" w:color="auto" w:fill="FFFFFF"/>
        <w:spacing w:after="100" w:afterAutospacing="1" w:line="240" w:lineRule="auto"/>
        <w:outlineLvl w:val="1"/>
        <w:rPr>
          <w:rFonts w:ascii="Arial" w:eastAsia="Times New Roman" w:hAnsi="Arial" w:cs="Arial"/>
          <w:color w:val="1E1E1E"/>
          <w:sz w:val="36"/>
          <w:szCs w:val="36"/>
          <w:lang w:eastAsia="ru-RU"/>
        </w:rPr>
      </w:pPr>
      <w:r w:rsidRPr="002A50E4">
        <w:rPr>
          <w:rFonts w:ascii="Arial" w:eastAsia="Times New Roman" w:hAnsi="Arial" w:cs="Arial"/>
          <w:color w:val="1E1E1E"/>
          <w:sz w:val="36"/>
          <w:szCs w:val="36"/>
          <w:lang w:eastAsia="ru-RU"/>
        </w:rPr>
        <w:t>МЕРЫ, ПРИМЕНЯЕМЫЕ ДЛЯ ЗАЩИТЫ ПЕРСОНАЛЬНОЙ ИНФОРМАЦИИ ПОЛЬЗОВАТЕЛЯ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5.1. При обработке персональной информации Организация принимает необходимые правовые, организационные и технические меры для защиты персональной информации от неправомерного или случайного доступа, уничтожения, изменения, блокирования, копирования, предоставления, распространения персональной информации, а также от иных неправомерных действий в отношении персональной информации Пользователя в соответствии с локальными актами Организации и требованиями законодательства о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lastRenderedPageBreak/>
        <w:t xml:space="preserve">5.2. Меры по обеспечению безопасности персональных данных при их обработке в информационных системах персональных данных Организации определяются и применяются с учетом установленных уровней защищенности персональных данных при их обработке в информационных системах персональных данных в соответствии с Постановлением Правительства Российской Федерации от 01.11.2012 </w:t>
      </w:r>
      <w:proofErr w:type="spellStart"/>
      <w:r w:rsidRPr="002A50E4">
        <w:rPr>
          <w:rFonts w:ascii="Arial" w:eastAsia="Times New Roman" w:hAnsi="Arial" w:cs="Arial"/>
          <w:color w:val="1E1E1E"/>
          <w:sz w:val="24"/>
          <w:szCs w:val="24"/>
          <w:lang w:eastAsia="ru-RU"/>
        </w:rPr>
        <w:t>No</w:t>
      </w:r>
      <w:proofErr w:type="spellEnd"/>
      <w:r w:rsidRPr="002A50E4">
        <w:rPr>
          <w:rFonts w:ascii="Arial" w:eastAsia="Times New Roman" w:hAnsi="Arial" w:cs="Arial"/>
          <w:color w:val="1E1E1E"/>
          <w:sz w:val="24"/>
          <w:szCs w:val="24"/>
          <w:lang w:eastAsia="ru-RU"/>
        </w:rPr>
        <w:t xml:space="preserve"> 1119.</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5.2. Защита персональных данных при их обработке в информационных системах персональных данных Организации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обеспечивается применением взаимосвязанной совокупности мер и средств защиты, в частности:</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определяются угрозы безопасности персональных данных при их обработке в информационных системах персональных данных;</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применяются прошедшие в установленном порядке процедуру оценки соответствия средства защиты информации, предназначенные для нейтрализации актуальных угроз безопасности;</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осуществляется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осуществляется учет машинных носителей персональных данных;</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проводятся мероприятия по обнаружению фактов несанкционированного доступа к персональным данным и принятию соответствующих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обеспечивается возможность восстановления персональных данных, модифицированных или уничтоженных вследствие несанкционированного доступа к ним;</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устанавливаются правила доступа к персональным данным, обрабатываемым в информационной системе персональных данных,</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обеспечивается регистрация и учет действий, совершаемых с персональными данными в информационной системе персональных данных;</w:t>
      </w:r>
    </w:p>
    <w:p w:rsidR="002A50E4" w:rsidRPr="002A50E4" w:rsidRDefault="002A50E4" w:rsidP="002A50E4">
      <w:pPr>
        <w:numPr>
          <w:ilvl w:val="0"/>
          <w:numId w:val="10"/>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осуществляется контроль за принимаемыми мерами по обеспечению безопасности персональных данных.</w:t>
      </w:r>
    </w:p>
    <w:p w:rsidR="002A50E4" w:rsidRPr="002A50E4" w:rsidRDefault="002A50E4" w:rsidP="002A50E4">
      <w:pPr>
        <w:shd w:val="clear" w:color="auto" w:fill="FFFFFF"/>
        <w:spacing w:after="100" w:afterAutospacing="1" w:line="240" w:lineRule="auto"/>
        <w:outlineLvl w:val="1"/>
        <w:rPr>
          <w:rFonts w:ascii="Arial" w:eastAsia="Times New Roman" w:hAnsi="Arial" w:cs="Arial"/>
          <w:color w:val="1E1E1E"/>
          <w:sz w:val="36"/>
          <w:szCs w:val="36"/>
          <w:lang w:eastAsia="ru-RU"/>
        </w:rPr>
      </w:pPr>
      <w:r w:rsidRPr="002A50E4">
        <w:rPr>
          <w:rFonts w:ascii="Arial" w:eastAsia="Times New Roman" w:hAnsi="Arial" w:cs="Arial"/>
          <w:color w:val="1E1E1E"/>
          <w:sz w:val="36"/>
          <w:szCs w:val="36"/>
          <w:lang w:eastAsia="ru-RU"/>
        </w:rPr>
        <w:t>ПРАВА И ОБЯЗАННОСТИ СТОРОН</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6.1. Пользователь обязан:</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6.1.1. Предоставлять Организации достоверную персональную информацию пользователя, необходимую для использования сервисов.</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6.1.2. Не осуществлять незаконное использование и копирование контента, без получения согласия правообладателя соответствующего контента сайта.</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6.2. Организация обязана:</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lastRenderedPageBreak/>
        <w:t>6.2.1. Использовать полученную персональную информацию пользователя исключительно для целей, указанных в настоящей политике конфиденциальности и согласии на обработку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используемому для защиты такого рода информации в существующем деловом обороте.</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6.2.4. Осуществить блокирование персональных данных, относящихся к соответствующему пользователю, с момента обращения или запроса </w:t>
      </w:r>
      <w:proofErr w:type="gramStart"/>
      <w:r w:rsidRPr="002A50E4">
        <w:rPr>
          <w:rFonts w:ascii="Arial" w:eastAsia="Times New Roman" w:hAnsi="Arial" w:cs="Arial"/>
          <w:color w:val="1E1E1E"/>
          <w:sz w:val="24"/>
          <w:szCs w:val="24"/>
          <w:lang w:eastAsia="ru-RU"/>
        </w:rPr>
        <w:t>пользователя</w:t>
      </w:r>
      <w:proofErr w:type="gramEnd"/>
      <w:r w:rsidRPr="002A50E4">
        <w:rPr>
          <w:rFonts w:ascii="Arial" w:eastAsia="Times New Roman" w:hAnsi="Arial" w:cs="Arial"/>
          <w:color w:val="1E1E1E"/>
          <w:sz w:val="24"/>
          <w:szCs w:val="24"/>
          <w:lang w:eastAsia="ru-RU"/>
        </w:rPr>
        <w:t xml:space="preserve">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6.2.5. Уничтожить персональные данные в случае отзыва согласия на их обработку пользователем, если иное не предусмотрено законом или соглашением, стороной которого, выгодоприобретателем или </w:t>
      </w:r>
      <w:proofErr w:type="gramStart"/>
      <w:r w:rsidRPr="002A50E4">
        <w:rPr>
          <w:rFonts w:ascii="Arial" w:eastAsia="Times New Roman" w:hAnsi="Arial" w:cs="Arial"/>
          <w:color w:val="1E1E1E"/>
          <w:sz w:val="24"/>
          <w:szCs w:val="24"/>
          <w:lang w:eastAsia="ru-RU"/>
        </w:rPr>
        <w:t>поручителем</w:t>
      </w:r>
      <w:proofErr w:type="gramEnd"/>
      <w:r w:rsidRPr="002A50E4">
        <w:rPr>
          <w:rFonts w:ascii="Arial" w:eastAsia="Times New Roman" w:hAnsi="Arial" w:cs="Arial"/>
          <w:color w:val="1E1E1E"/>
          <w:sz w:val="24"/>
          <w:szCs w:val="24"/>
          <w:lang w:eastAsia="ru-RU"/>
        </w:rPr>
        <w:t xml:space="preserve"> по которому является субъект персональных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6.2.6. Сообщить по запросу пользователя информацию об осуществляемой им обработке персональных данных такого пользователя.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6.2.7. Отправлять пользователю от своего имени самостоятельно или с привлечением технических партнеров информационные, в том числе сервисные и рекламные сообщения при наличии согласия пользователя), на электронную почту пользователя, мобильный телефон или через используемые им сервисы (социальные сети, мессенджеры и иные).</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6.3. Пользователь вправе:</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6.3.1. Получать от Организации информацию, касающуюся обработки его персональных данных, в том числе содержащую:</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подтверждение факта обработки персональных данных Организацией;</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правовые основания и цели обработки персональных данных;</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цели и применяемые Организацией способы обработки персональных данных;</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наименование и место нахождения Организации, сведения о лицах (за исключением работников), которые имеют доступ к персональным данным или которым могут быть переданы или раскрыты персональные данные на основании договора с Организацией или на основании федерального закона;</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перечень и категории обрабатываемых персональных данных, относящихся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lastRenderedPageBreak/>
        <w:t>сроки обработки персональных данных, в том числе сроки их хранения;</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порядок осуществления субъектом персональных данных прав, предусмотренных Федеральным законом No152-ФЗ;</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наименование или фамилию, имя, отчество и адрес лица, осуществляющего обработку персональных данных по поручению Организации, если Обработка поручена или будет поручена такому лицу;</w:t>
      </w:r>
    </w:p>
    <w:p w:rsidR="002A50E4" w:rsidRPr="002A50E4" w:rsidRDefault="002A50E4" w:rsidP="002A50E4">
      <w:pPr>
        <w:numPr>
          <w:ilvl w:val="0"/>
          <w:numId w:val="11"/>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иные сведения, предусмотренные законом.</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6.3.2. Отозвать свое согласие на обработку персональных данных путем направления соответствующего запроса оператору по контактным данным, указанным на сайте.</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6.3.3. Потребовать исправить свои персональные данные в случае обнаружения неточностей в составе персональных данных, которые обрабатываются Организацией, а также внести дополнения в персональные данные, в том числе посредством предоставления дополнительного заявления.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6.3.4. Потребовать удалить свои персональные данные из систем Организации, если персональные данные больше не требуются для целей, в которых они были получены, и у Организации отсутствуют имеющиеся законные основания для обработки его данных.</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6.3.5. Отказаться от получения рекламной и другой информации без объяснения причин отказа. Отказ от получения рекламной и иной информации осуществляется путем обращения пользователя.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6.4. В случае неисполнения Организацией своих обязанностей в отношении обработки персональных данных, несет ответственность за реальные, подтвержденные документально убытки пользователя, возникшие в результате неправомерного использования персональных данных Организацией в соответствии с законодательством Российской Федерации.</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6.5. В случае утраты или разглашения персональных данных пользователя Организация не несет ответственности, если указанные персональные данные:</w:t>
      </w:r>
    </w:p>
    <w:p w:rsidR="002A50E4" w:rsidRPr="002A50E4" w:rsidRDefault="002A50E4" w:rsidP="002A50E4">
      <w:pPr>
        <w:numPr>
          <w:ilvl w:val="0"/>
          <w:numId w:val="1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стали общедоступными до их утраты или разглашения;</w:t>
      </w:r>
    </w:p>
    <w:p w:rsidR="002A50E4" w:rsidRPr="002A50E4" w:rsidRDefault="002A50E4" w:rsidP="002A50E4">
      <w:pPr>
        <w:numPr>
          <w:ilvl w:val="0"/>
          <w:numId w:val="1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были получены от третьей стороны до момента их получения Организацией;</w:t>
      </w:r>
    </w:p>
    <w:p w:rsidR="002A50E4" w:rsidRPr="002A50E4" w:rsidRDefault="002A50E4" w:rsidP="002A50E4">
      <w:pPr>
        <w:numPr>
          <w:ilvl w:val="0"/>
          <w:numId w:val="12"/>
        </w:numPr>
        <w:shd w:val="clear" w:color="auto" w:fill="FFFFFF"/>
        <w:spacing w:before="100" w:beforeAutospacing="1"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были разглашены с согласия пользователя.</w:t>
      </w:r>
    </w:p>
    <w:p w:rsidR="002A50E4" w:rsidRPr="002A50E4" w:rsidRDefault="002A50E4" w:rsidP="002A50E4">
      <w:pPr>
        <w:shd w:val="clear" w:color="auto" w:fill="FFFFFF"/>
        <w:spacing w:after="100" w:afterAutospacing="1" w:line="240" w:lineRule="auto"/>
        <w:outlineLvl w:val="1"/>
        <w:rPr>
          <w:rFonts w:ascii="Arial" w:eastAsia="Times New Roman" w:hAnsi="Arial" w:cs="Arial"/>
          <w:color w:val="1E1E1E"/>
          <w:sz w:val="36"/>
          <w:szCs w:val="36"/>
          <w:lang w:eastAsia="ru-RU"/>
        </w:rPr>
      </w:pPr>
      <w:r w:rsidRPr="002A50E4">
        <w:rPr>
          <w:rFonts w:ascii="Arial" w:eastAsia="Times New Roman" w:hAnsi="Arial" w:cs="Arial"/>
          <w:color w:val="1E1E1E"/>
          <w:sz w:val="36"/>
          <w:szCs w:val="36"/>
          <w:lang w:eastAsia="ru-RU"/>
        </w:rPr>
        <w:t>ДОПОЛНИТЕЛЬНЫЕ УСЛОВИЯ</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7.1. Организация вправе вносить изменения в Политику без уведомления пользователя. Пользователь обязуется периодически просматривать Политику на предмет любых изменений.</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 xml:space="preserve">7.2. Новая Политика вступает в силу с момента ее </w:t>
      </w:r>
      <w:r>
        <w:rPr>
          <w:rFonts w:ascii="Arial" w:eastAsia="Times New Roman" w:hAnsi="Arial" w:cs="Arial"/>
          <w:color w:val="1E1E1E"/>
          <w:sz w:val="24"/>
          <w:szCs w:val="24"/>
          <w:lang w:eastAsia="ru-RU"/>
        </w:rPr>
        <w:t xml:space="preserve">размещения на сайте Организации </w:t>
      </w:r>
      <w:r w:rsidRPr="002A50E4">
        <w:rPr>
          <w:rFonts w:ascii="Arial" w:eastAsia="Times New Roman" w:hAnsi="Arial" w:cs="Arial"/>
          <w:color w:val="1E1E1E"/>
          <w:sz w:val="24"/>
          <w:szCs w:val="24"/>
          <w:lang w:eastAsia="ru-RU"/>
        </w:rPr>
        <w:t xml:space="preserve">Общество с Ограниченной Ответственностью «ТРЕЙДГРУПП» (ООО «ТГРУПП») </w:t>
      </w:r>
      <w:r w:rsidRPr="002A50E4">
        <w:rPr>
          <w:rFonts w:ascii="Arial" w:eastAsia="Times New Roman" w:hAnsi="Arial" w:cs="Arial"/>
          <w:color w:val="1E1E1E"/>
          <w:sz w:val="24"/>
          <w:szCs w:val="24"/>
          <w:lang w:eastAsia="ru-RU"/>
        </w:rPr>
        <w:t>если иное не предусмотрено новой редакцией Политики.</w:t>
      </w:r>
    </w:p>
    <w:p w:rsidR="002A50E4" w:rsidRPr="002A50E4" w:rsidRDefault="002A50E4" w:rsidP="002A50E4">
      <w:pPr>
        <w:shd w:val="clear" w:color="auto" w:fill="FFFFFF"/>
        <w:spacing w:after="100" w:afterAutospacing="1" w:line="240" w:lineRule="auto"/>
        <w:rPr>
          <w:rFonts w:ascii="Arial" w:eastAsia="Times New Roman" w:hAnsi="Arial" w:cs="Arial"/>
          <w:color w:val="1E1E1E"/>
          <w:sz w:val="24"/>
          <w:szCs w:val="24"/>
          <w:lang w:eastAsia="ru-RU"/>
        </w:rPr>
      </w:pPr>
      <w:r w:rsidRPr="002A50E4">
        <w:rPr>
          <w:rFonts w:ascii="Arial" w:eastAsia="Times New Roman" w:hAnsi="Arial" w:cs="Arial"/>
          <w:color w:val="1E1E1E"/>
          <w:sz w:val="24"/>
          <w:szCs w:val="24"/>
          <w:lang w:eastAsia="ru-RU"/>
        </w:rPr>
        <w:t>7.3. Если у пользователя есть какие-либо вопросы по поводу Политики, он может связаться с Организацией по контактным данным,</w:t>
      </w:r>
      <w:r>
        <w:rPr>
          <w:rFonts w:ascii="Arial" w:eastAsia="Times New Roman" w:hAnsi="Arial" w:cs="Arial"/>
          <w:color w:val="1E1E1E"/>
          <w:sz w:val="24"/>
          <w:szCs w:val="24"/>
          <w:lang w:eastAsia="ru-RU"/>
        </w:rPr>
        <w:t xml:space="preserve"> указанным на сайте </w:t>
      </w:r>
      <w:bookmarkStart w:id="0" w:name="_GoBack"/>
      <w:bookmarkEnd w:id="0"/>
      <w:r>
        <w:rPr>
          <w:rFonts w:ascii="Arial" w:eastAsia="Times New Roman" w:hAnsi="Arial" w:cs="Arial"/>
          <w:color w:val="1E1E1E"/>
          <w:sz w:val="24"/>
          <w:szCs w:val="24"/>
          <w:lang w:eastAsia="ru-RU"/>
        </w:rPr>
        <w:lastRenderedPageBreak/>
        <w:t xml:space="preserve">Организации </w:t>
      </w:r>
      <w:r w:rsidRPr="002A50E4">
        <w:rPr>
          <w:rFonts w:ascii="Arial" w:eastAsia="Times New Roman" w:hAnsi="Arial" w:cs="Arial"/>
          <w:color w:val="1E1E1E"/>
          <w:sz w:val="24"/>
          <w:szCs w:val="24"/>
          <w:lang w:eastAsia="ru-RU"/>
        </w:rPr>
        <w:t xml:space="preserve">Общество с Ограниченной Ответственностью «ТРЕЙДГРУПП» (ООО «ТГРУПП») </w:t>
      </w:r>
      <w:proofErr w:type="spellStart"/>
      <w:proofErr w:type="gramStart"/>
      <w:r>
        <w:rPr>
          <w:rFonts w:ascii="Arial" w:eastAsia="Times New Roman" w:hAnsi="Arial" w:cs="Arial"/>
          <w:color w:val="1E1E1E"/>
          <w:sz w:val="24"/>
          <w:szCs w:val="24"/>
          <w:lang w:val="en-US" w:eastAsia="ru-RU"/>
        </w:rPr>
        <w:t>tgroup.company</w:t>
      </w:r>
      <w:proofErr w:type="spellEnd"/>
      <w:proofErr w:type="gramEnd"/>
    </w:p>
    <w:p w:rsidR="00B93F9D" w:rsidRDefault="00B93F9D"/>
    <w:sectPr w:rsidR="00B93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2C24"/>
    <w:multiLevelType w:val="multilevel"/>
    <w:tmpl w:val="55F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B6248"/>
    <w:multiLevelType w:val="multilevel"/>
    <w:tmpl w:val="6E7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828F4"/>
    <w:multiLevelType w:val="multilevel"/>
    <w:tmpl w:val="995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E0AFC"/>
    <w:multiLevelType w:val="multilevel"/>
    <w:tmpl w:val="365C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B055C"/>
    <w:multiLevelType w:val="multilevel"/>
    <w:tmpl w:val="998E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A16E62"/>
    <w:multiLevelType w:val="multilevel"/>
    <w:tmpl w:val="0900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885E0C"/>
    <w:multiLevelType w:val="multilevel"/>
    <w:tmpl w:val="6062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5A28DA"/>
    <w:multiLevelType w:val="multilevel"/>
    <w:tmpl w:val="FB50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704B14"/>
    <w:multiLevelType w:val="multilevel"/>
    <w:tmpl w:val="F9AE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3569A5"/>
    <w:multiLevelType w:val="multilevel"/>
    <w:tmpl w:val="40C2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A313F3"/>
    <w:multiLevelType w:val="multilevel"/>
    <w:tmpl w:val="236C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114412"/>
    <w:multiLevelType w:val="multilevel"/>
    <w:tmpl w:val="702C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4"/>
  </w:num>
  <w:num w:numId="4">
    <w:abstractNumId w:val="2"/>
  </w:num>
  <w:num w:numId="5">
    <w:abstractNumId w:val="7"/>
  </w:num>
  <w:num w:numId="6">
    <w:abstractNumId w:val="9"/>
  </w:num>
  <w:num w:numId="7">
    <w:abstractNumId w:val="5"/>
  </w:num>
  <w:num w:numId="8">
    <w:abstractNumId w:val="8"/>
  </w:num>
  <w:num w:numId="9">
    <w:abstractNumId w:val="11"/>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21"/>
    <w:rsid w:val="002A50E4"/>
    <w:rsid w:val="00B93F9D"/>
    <w:rsid w:val="00DA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F030"/>
  <w15:chartTrackingRefBased/>
  <w15:docId w15:val="{E6E6A702-1387-4F04-9432-7742246A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50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50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0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50E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5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43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3337</Words>
  <Characters>19022</Characters>
  <Application>Microsoft Office Word</Application>
  <DocSecurity>0</DocSecurity>
  <Lines>158</Lines>
  <Paragraphs>44</Paragraphs>
  <ScaleCrop>false</ScaleCrop>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Богданов</dc:creator>
  <cp:keywords/>
  <dc:description/>
  <cp:lastModifiedBy>Алексей Богданов</cp:lastModifiedBy>
  <cp:revision>2</cp:revision>
  <dcterms:created xsi:type="dcterms:W3CDTF">2026-02-23T13:10:00Z</dcterms:created>
  <dcterms:modified xsi:type="dcterms:W3CDTF">2026-02-23T13:17:00Z</dcterms:modified>
</cp:coreProperties>
</file>