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25F6" w14:textId="77777777" w:rsidR="00C03867" w:rsidRDefault="004D6CC9">
      <w:pPr>
        <w:spacing w:before="157" w:after="157" w:line="270" w:lineRule="auto"/>
      </w:pPr>
      <w:bookmarkStart w:id="0" w:name="политика_в_отношении_обработки_пе_9fb153"/>
      <w:r>
        <w:rPr>
          <w:rFonts w:ascii="source serif 4" w:eastAsia="source serif 4" w:hAnsi="source serif 4" w:cs="source serif 4"/>
          <w:b/>
          <w:color w:val="000000"/>
          <w:sz w:val="39"/>
        </w:rPr>
        <w:t>Политика в отношении обработки персональных данных</w:t>
      </w:r>
      <w:bookmarkEnd w:id="0"/>
    </w:p>
    <w:p w14:paraId="65E525F7" w14:textId="5B0FBDE4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Дата утверждения:</w:t>
      </w:r>
      <w:r>
        <w:rPr>
          <w:rFonts w:ascii="source serif 4" w:eastAsia="source serif 4" w:hAnsi="source serif 4" w:cs="source serif 4"/>
          <w:color w:val="000000"/>
        </w:rPr>
        <w:t xml:space="preserve"> «</w:t>
      </w:r>
      <w:r w:rsidR="0067233E" w:rsidRPr="009E06A6">
        <w:rPr>
          <w:rFonts w:ascii="source serif 4" w:eastAsia="source serif 4" w:hAnsi="source serif 4" w:cs="source serif 4"/>
          <w:color w:val="000000"/>
        </w:rPr>
        <w:t>06</w:t>
      </w:r>
      <w:r>
        <w:rPr>
          <w:rFonts w:ascii="source serif 4" w:eastAsia="source serif 4" w:hAnsi="source serif 4" w:cs="source serif 4"/>
          <w:b/>
          <w:color w:val="000000"/>
        </w:rPr>
        <w:t>»</w:t>
      </w:r>
      <w:r w:rsidR="0067233E">
        <w:rPr>
          <w:rFonts w:ascii="source serif 4" w:eastAsia="source serif 4" w:hAnsi="source serif 4" w:cs="source serif 4"/>
          <w:b/>
          <w:color w:val="000000"/>
        </w:rPr>
        <w:t xml:space="preserve"> </w:t>
      </w:r>
      <w:proofErr w:type="gramStart"/>
      <w:r w:rsidR="0067233E">
        <w:rPr>
          <w:rFonts w:ascii="source serif 4" w:eastAsia="source serif 4" w:hAnsi="source serif 4" w:cs="source serif 4"/>
          <w:b/>
          <w:color w:val="000000"/>
        </w:rPr>
        <w:t xml:space="preserve">Сентября </w:t>
      </w:r>
      <w:r>
        <w:rPr>
          <w:rFonts w:ascii="source serif 4" w:eastAsia="source serif 4" w:hAnsi="source serif 4" w:cs="source serif 4"/>
          <w:b/>
          <w:color w:val="000000"/>
        </w:rPr>
        <w:t xml:space="preserve"> 20</w:t>
      </w:r>
      <w:r w:rsidR="0067233E">
        <w:rPr>
          <w:rFonts w:ascii="source serif 4" w:eastAsia="source serif 4" w:hAnsi="source serif 4" w:cs="source serif 4"/>
          <w:b/>
          <w:color w:val="000000"/>
        </w:rPr>
        <w:t>26</w:t>
      </w:r>
      <w:proofErr w:type="gramEnd"/>
      <w:r>
        <w:rPr>
          <w:rFonts w:ascii="source serif 4" w:eastAsia="source serif 4" w:hAnsi="source serif 4" w:cs="source serif 4"/>
          <w:color w:val="000000"/>
        </w:rPr>
        <w:t xml:space="preserve"> г.</w:t>
      </w:r>
    </w:p>
    <w:p w14:paraId="65E525F8" w14:textId="77777777" w:rsidR="00C03867" w:rsidRDefault="004D6CC9">
      <w:pPr>
        <w:spacing w:before="315" w:after="105" w:line="360" w:lineRule="auto"/>
        <w:ind w:left="-30"/>
      </w:pPr>
      <w:bookmarkStart w:id="1" w:name="bm_1_общие_положения"/>
      <w:r>
        <w:rPr>
          <w:rFonts w:ascii="source serif 4" w:eastAsia="source serif 4" w:hAnsi="source serif 4" w:cs="source serif 4"/>
          <w:b/>
          <w:color w:val="000000"/>
          <w:sz w:val="24"/>
        </w:rPr>
        <w:t>1. Общие положения</w:t>
      </w:r>
      <w:bookmarkEnd w:id="1"/>
    </w:p>
    <w:p w14:paraId="65E525F9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1.1. Настоящая Политика в отношении обработки персональных данных (далее — </w:t>
      </w:r>
      <w:r>
        <w:rPr>
          <w:rFonts w:ascii="source serif 4" w:eastAsia="source serif 4" w:hAnsi="source serif 4" w:cs="source serif 4"/>
          <w:b/>
          <w:color w:val="000000"/>
        </w:rPr>
        <w:t>Политика</w:t>
      </w:r>
      <w:r>
        <w:rPr>
          <w:rFonts w:ascii="source serif 4" w:eastAsia="source serif 4" w:hAnsi="source serif 4" w:cs="source serif 4"/>
          <w:color w:val="000000"/>
        </w:rPr>
        <w:t xml:space="preserve">) определяет порядок и условия обработки персональных данных, а также меры по обеспечению их безопасности, осуществляемые Обществом с ограниченной ответственностью «Институт исследований интернета» (ООО «Институт исследований интернета», ОГРН 1147746270209, ИНН 7702834313, КПП 773101001, адрес места нахождения: 121467, г. Москва, ш. Рублёвское, д. 89, кв. 200) (далее — </w:t>
      </w:r>
      <w:r>
        <w:rPr>
          <w:rFonts w:ascii="source serif 4" w:eastAsia="source serif 4" w:hAnsi="source serif 4" w:cs="source serif 4"/>
          <w:b/>
          <w:color w:val="000000"/>
        </w:rPr>
        <w:t>Оператор</w:t>
      </w:r>
      <w:r>
        <w:rPr>
          <w:rFonts w:ascii="source serif 4" w:eastAsia="source serif 4" w:hAnsi="source serif 4" w:cs="source serif 4"/>
          <w:color w:val="000000"/>
        </w:rPr>
        <w:t>).</w:t>
      </w:r>
    </w:p>
    <w:p w14:paraId="65E525FA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1.2. Политика разработана в соответствии с Конституцией Российской Федерации, Федеральным законом от 27.07.2006 № 152-ФЗ «О персональных данных», иными нормативными правовыми актами Российской Федерации в области персональных данных.</w:t>
      </w:r>
    </w:p>
    <w:p w14:paraId="65E525FB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1.3. Политика применяется ко всем персональным данным, которые Оператор получает от субъектов персональных данных, в том числе работников, кандидатов на замещение вакантных должностей, контрагентов и их представителей, посетителей сайта, пользователей сервисов и лиц, направляющих Оператору обращения.</w:t>
      </w:r>
    </w:p>
    <w:p w14:paraId="65E525FC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1.4. Политика распространяется, в частности, на обработку персональных данных с использованием сайта Оператора </w:t>
      </w:r>
      <w:hyperlink r:id="rId5">
        <w:r>
          <w:rPr>
            <w:rFonts w:ascii="source sans 3" w:eastAsia="source sans 3" w:hAnsi="source sans 3" w:cs="source sans 3"/>
            <w:u w:val="single"/>
          </w:rPr>
          <w:t>https://internetinstitute.ru</w:t>
        </w:r>
      </w:hyperlink>
      <w:r>
        <w:rPr>
          <w:rFonts w:ascii="source serif 4" w:eastAsia="source serif 4" w:hAnsi="source serif 4" w:cs="source serif 4"/>
          <w:color w:val="000000"/>
        </w:rPr>
        <w:t xml:space="preserve"> (далее — </w:t>
      </w:r>
      <w:r>
        <w:rPr>
          <w:rFonts w:ascii="source serif 4" w:eastAsia="source serif 4" w:hAnsi="source serif 4" w:cs="source serif 4"/>
          <w:b/>
          <w:color w:val="000000"/>
        </w:rPr>
        <w:t>Сайт</w:t>
      </w:r>
      <w:r>
        <w:rPr>
          <w:rFonts w:ascii="source serif 4" w:eastAsia="source serif 4" w:hAnsi="source serif 4" w:cs="source serif 4"/>
          <w:color w:val="000000"/>
        </w:rPr>
        <w:t>), а также информационных систем, программного обеспечения, средств связи, бумажных носителей и иных средств обработки персональных данных, используемых Оператором.</w:t>
      </w:r>
    </w:p>
    <w:p w14:paraId="65E525FD" w14:textId="344E58C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1.5. Политика является общедоступным документом и размещается в свободном доступе на Сайте по адресу:</w:t>
      </w:r>
      <w:r w:rsidR="009712C9">
        <w:rPr>
          <w:rFonts w:ascii="source serif 4" w:eastAsia="source serif 4" w:hAnsi="source serif 4" w:cs="source serif 4"/>
          <w:color w:val="000000"/>
        </w:rPr>
        <w:t xml:space="preserve"> </w:t>
      </w:r>
      <w:hyperlink r:id="rId6">
        <w:r w:rsidR="009712C9">
          <w:rPr>
            <w:rFonts w:ascii="source sans 3" w:eastAsia="source sans 3" w:hAnsi="source sans 3" w:cs="source sans 3"/>
            <w:u w:val="single"/>
          </w:rPr>
          <w:t>https://internetinstitute.ru</w:t>
        </w:r>
      </w:hyperlink>
      <w:r w:rsidR="009712C9" w:rsidRPr="009712C9">
        <w:t>/</w:t>
      </w:r>
      <w:proofErr w:type="gramStart"/>
      <w:r w:rsidR="009712C9">
        <w:rPr>
          <w:lang w:val="en-GB"/>
        </w:rPr>
        <w:t>pd</w:t>
      </w:r>
      <w:r w:rsidR="009712C9" w:rsidRPr="009712C9">
        <w:t xml:space="preserve"> </w:t>
      </w:r>
      <w:r>
        <w:rPr>
          <w:rFonts w:ascii="source serif 4" w:eastAsia="source serif 4" w:hAnsi="source serif 4" w:cs="source serif 4"/>
          <w:color w:val="000000"/>
        </w:rPr>
        <w:t>.</w:t>
      </w:r>
      <w:proofErr w:type="gramEnd"/>
    </w:p>
    <w:p w14:paraId="65E525FE" w14:textId="77777777" w:rsidR="00C03867" w:rsidRDefault="004D6CC9">
      <w:pPr>
        <w:spacing w:before="315" w:after="105" w:line="360" w:lineRule="auto"/>
        <w:ind w:left="-30"/>
      </w:pPr>
      <w:bookmarkStart w:id="2" w:name="bm_2_основные_понятия"/>
      <w:r>
        <w:rPr>
          <w:rFonts w:ascii="source serif 4" w:eastAsia="source serif 4" w:hAnsi="source serif 4" w:cs="source serif 4"/>
          <w:b/>
          <w:color w:val="000000"/>
          <w:sz w:val="24"/>
        </w:rPr>
        <w:t>2. Основные понятия</w:t>
      </w:r>
      <w:bookmarkEnd w:id="2"/>
    </w:p>
    <w:p w14:paraId="65E525FF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В Политике используются понятия в значениях, установленных Федеральным законом № 152-ФЗ, включая:</w:t>
      </w:r>
    </w:p>
    <w:p w14:paraId="65E52600" w14:textId="77777777" w:rsidR="00C03867" w:rsidRDefault="004D6CC9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персональные данные</w:t>
      </w:r>
      <w:r>
        <w:rPr>
          <w:rFonts w:ascii="source serif 4" w:eastAsia="source serif 4" w:hAnsi="source serif 4" w:cs="source serif 4"/>
          <w:color w:val="000000"/>
        </w:rPr>
        <w:t xml:space="preserve"> — любая информация, относящаяся прямо или косвенно к определённому или определяемому физическому лицу;</w:t>
      </w:r>
    </w:p>
    <w:p w14:paraId="65E52601" w14:textId="77777777" w:rsidR="00C03867" w:rsidRDefault="004D6CC9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lastRenderedPageBreak/>
        <w:t>оператор</w:t>
      </w:r>
      <w:r>
        <w:rPr>
          <w:rFonts w:ascii="source serif 4" w:eastAsia="source serif 4" w:hAnsi="source serif 4" w:cs="source serif 4"/>
          <w:color w:val="000000"/>
        </w:rPr>
        <w:t xml:space="preserve"> — ООО «Институт исследований интернета», организующее и (или) осуществляющее обработку персональных данных;</w:t>
      </w:r>
    </w:p>
    <w:p w14:paraId="65E52602" w14:textId="77777777" w:rsidR="00C03867" w:rsidRDefault="004D6CC9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обработка персональных данных</w:t>
      </w:r>
      <w:r>
        <w:rPr>
          <w:rFonts w:ascii="source serif 4" w:eastAsia="source serif 4" w:hAnsi="source serif 4" w:cs="source serif 4"/>
          <w:color w:val="000000"/>
        </w:rPr>
        <w:t xml:space="preserve"> — 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предоставление, доступ, блокирование, удаление и уничтожение;</w:t>
      </w:r>
    </w:p>
    <w:p w14:paraId="65E52603" w14:textId="77777777" w:rsidR="00C03867" w:rsidRDefault="004D6CC9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распространение персональных данных</w:t>
      </w:r>
      <w:r>
        <w:rPr>
          <w:rFonts w:ascii="source serif 4" w:eastAsia="source serif 4" w:hAnsi="source serif 4" w:cs="source serif 4"/>
          <w:color w:val="000000"/>
        </w:rPr>
        <w:t xml:space="preserve"> — действия, направленные на раскрытие персональных данных неопределённому кругу лиц;</w:t>
      </w:r>
    </w:p>
    <w:p w14:paraId="65E52604" w14:textId="77777777" w:rsidR="00C03867" w:rsidRDefault="004D6CC9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автоматизированная обработка</w:t>
      </w:r>
      <w:r>
        <w:rPr>
          <w:rFonts w:ascii="source serif 4" w:eastAsia="source serif 4" w:hAnsi="source serif 4" w:cs="source serif 4"/>
          <w:color w:val="000000"/>
        </w:rPr>
        <w:t xml:space="preserve"> — обработка с помощью средств вычислительной техники;</w:t>
      </w:r>
    </w:p>
    <w:p w14:paraId="65E52605" w14:textId="77777777" w:rsidR="00C03867" w:rsidRDefault="004D6CC9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трансграничная передача</w:t>
      </w:r>
      <w:r>
        <w:rPr>
          <w:rFonts w:ascii="source serif 4" w:eastAsia="source serif 4" w:hAnsi="source serif 4" w:cs="source serif 4"/>
          <w:color w:val="000000"/>
        </w:rPr>
        <w:t xml:space="preserve"> — передача персональных данных на территорию иностранного государства органу власти иностранного государства, иностранному физическому или юридическому лицу.</w:t>
      </w:r>
    </w:p>
    <w:p w14:paraId="65E52606" w14:textId="77777777" w:rsidR="00C03867" w:rsidRDefault="004D6CC9">
      <w:pPr>
        <w:spacing w:before="315" w:after="105" w:line="360" w:lineRule="auto"/>
        <w:ind w:left="-30"/>
      </w:pPr>
      <w:bookmarkStart w:id="3" w:name="bm_3_принципы_обработки"/>
      <w:r>
        <w:rPr>
          <w:rFonts w:ascii="source serif 4" w:eastAsia="source serif 4" w:hAnsi="source serif 4" w:cs="source serif 4"/>
          <w:b/>
          <w:color w:val="000000"/>
          <w:sz w:val="24"/>
        </w:rPr>
        <w:t>3. Принципы обработки</w:t>
      </w:r>
      <w:bookmarkEnd w:id="3"/>
    </w:p>
    <w:p w14:paraId="65E52607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3.1. Оператор обрабатывает персональные данные на законной и справедливой основе.</w:t>
      </w:r>
    </w:p>
    <w:p w14:paraId="65E52608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3.2. Обработка ограничивается достижением конкретных, заранее определённых и законных целей. Не допускается обработка, несовместимая с целями сбора персональных данных.</w:t>
      </w:r>
    </w:p>
    <w:p w14:paraId="65E52609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3.3. Оператор обрабатывает только персональные данные, отвечающие целям обработки, и в объёме, необходимом и достаточном для этих целей.</w:t>
      </w:r>
    </w:p>
    <w:p w14:paraId="65E5260A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3.4. Оператор обеспечивает точность, достаточность и актуальность персональных данных. Неполные или неточные данные уточняются или удаляются в установленном порядке.</w:t>
      </w:r>
    </w:p>
    <w:p w14:paraId="65E5260B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3.5. Хранение персональных данных осуществляется не дольше, чем этого требуют цели обработки, если иной срок не установлен законодательством Российской Федерации, договором или согласием субъекта персональных данных.</w:t>
      </w:r>
    </w:p>
    <w:p w14:paraId="65E5260C" w14:textId="77777777" w:rsidR="00C03867" w:rsidRDefault="004D6CC9">
      <w:pPr>
        <w:spacing w:before="315" w:after="105" w:line="360" w:lineRule="auto"/>
        <w:ind w:left="-30"/>
      </w:pPr>
      <w:bookmarkStart w:id="4" w:name="bm_4_цели_и_состав_данных"/>
      <w:r>
        <w:rPr>
          <w:rFonts w:ascii="source serif 4" w:eastAsia="source serif 4" w:hAnsi="source serif 4" w:cs="source serif 4"/>
          <w:b/>
          <w:color w:val="000000"/>
          <w:sz w:val="24"/>
        </w:rPr>
        <w:t>4. Цели и состав данных</w:t>
      </w:r>
      <w:bookmarkEnd w:id="4"/>
    </w:p>
    <w:p w14:paraId="65E5260D" w14:textId="77777777" w:rsidR="00C03867" w:rsidRDefault="004D6CC9">
      <w:pPr>
        <w:spacing w:before="315" w:after="105" w:line="360" w:lineRule="auto"/>
        <w:ind w:left="-30"/>
      </w:pPr>
      <w:bookmarkStart w:id="5" w:name="bm_4_1_кадровые_отношения_и_выпол_511f2a"/>
      <w:r>
        <w:rPr>
          <w:rFonts w:ascii="source serif 4" w:eastAsia="source serif 4" w:hAnsi="source serif 4" w:cs="source serif 4"/>
          <w:b/>
          <w:color w:val="000000"/>
          <w:sz w:val="24"/>
        </w:rPr>
        <w:t>4.1. Кадровые отношения и выполнение обязанностей работодателя</w:t>
      </w:r>
      <w:bookmarkEnd w:id="5"/>
    </w:p>
    <w:p w14:paraId="65E5260E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Категории субъектов:</w:t>
      </w:r>
      <w:r>
        <w:rPr>
          <w:rFonts w:ascii="source serif 4" w:eastAsia="source serif 4" w:hAnsi="source serif 4" w:cs="source serif 4"/>
          <w:color w:val="000000"/>
        </w:rPr>
        <w:t xml:space="preserve"> работники, бывшие работники, кандидаты на работу, родственники работников — в случаях, предусмотренных законодательством.</w:t>
      </w:r>
    </w:p>
    <w:p w14:paraId="65E5260F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lastRenderedPageBreak/>
        <w:t>Персональные данные:</w:t>
      </w:r>
      <w:r>
        <w:rPr>
          <w:rFonts w:ascii="source serif 4" w:eastAsia="source serif 4" w:hAnsi="source serif 4" w:cs="source serif 4"/>
          <w:color w:val="000000"/>
        </w:rPr>
        <w:t xml:space="preserve"> фамилия, имя, отчество; дата и место рождения; пол; гражданство; данные документа, удостоверяющего личность; адрес регистрации и проживания; контактные данные; сведения об образовании, квалификации, опыте работы; сведения о трудовой деятельности; ИНН, СНИЛС; сведения воинского учёта; банковские реквизиты для выплаты вознаграждения; сведения о доходах и иные данные, необходимые для выполнения обязанностей работодателя и требований законодательства.</w:t>
      </w:r>
    </w:p>
    <w:p w14:paraId="65E52610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Правовые основания:</w:t>
      </w:r>
      <w:r>
        <w:rPr>
          <w:rFonts w:ascii="source serif 4" w:eastAsia="source serif 4" w:hAnsi="source serif 4" w:cs="source serif 4"/>
          <w:color w:val="000000"/>
        </w:rPr>
        <w:t xml:space="preserve"> Трудовой кодекс Российской Федерации, Налоговый кодекс Российской Федерации, законодательство о бухгалтерском учёте, пенсионном и социальном страховании, иные нормативные правовые акты; трудовые договоры; согласие субъекта — когда оно необходимо.</w:t>
      </w:r>
    </w:p>
    <w:p w14:paraId="65E52611" w14:textId="77777777" w:rsidR="00C03867" w:rsidRDefault="004D6CC9">
      <w:pPr>
        <w:spacing w:before="315" w:after="105" w:line="360" w:lineRule="auto"/>
        <w:ind w:left="-30"/>
      </w:pPr>
      <w:bookmarkStart w:id="6" w:name="bm_4_2_договорная_работа_и_взаимо_80d61e"/>
      <w:r>
        <w:rPr>
          <w:rFonts w:ascii="source serif 4" w:eastAsia="source serif 4" w:hAnsi="source serif 4" w:cs="source serif 4"/>
          <w:b/>
          <w:color w:val="000000"/>
          <w:sz w:val="24"/>
        </w:rPr>
        <w:t>4.2. Договорная работа и взаимодействие с контрагентами</w:t>
      </w:r>
      <w:bookmarkEnd w:id="6"/>
    </w:p>
    <w:p w14:paraId="65E52612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Категории субъектов:</w:t>
      </w:r>
      <w:r>
        <w:rPr>
          <w:rFonts w:ascii="source serif 4" w:eastAsia="source serif 4" w:hAnsi="source serif 4" w:cs="source serif 4"/>
          <w:color w:val="000000"/>
        </w:rPr>
        <w:t xml:space="preserve"> физические лица — контрагенты; представители и работники юридических лиц и индивидуальных предпринимателей; эксперты, исполнители, авторы и иные лица, участвующие в проектах Оператора.</w:t>
      </w:r>
    </w:p>
    <w:p w14:paraId="65E52613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Персональные данные:</w:t>
      </w:r>
      <w:r>
        <w:rPr>
          <w:rFonts w:ascii="source serif 4" w:eastAsia="source serif 4" w:hAnsi="source serif 4" w:cs="source serif 4"/>
          <w:color w:val="000000"/>
        </w:rPr>
        <w:t xml:space="preserve"> фамилия, имя, отчество; должность; место работы; контактные данные; данные доверенности; реквизиты документов, необходимые для заключения и исполнения договора; платёжные и налоговые реквизиты физических лиц — при необходимости.</w:t>
      </w:r>
    </w:p>
    <w:p w14:paraId="65E52614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Цели:</w:t>
      </w:r>
      <w:r>
        <w:rPr>
          <w:rFonts w:ascii="source serif 4" w:eastAsia="source serif 4" w:hAnsi="source serif 4" w:cs="source serif 4"/>
          <w:color w:val="000000"/>
        </w:rPr>
        <w:t xml:space="preserve"> заключение, исполнение, изменение и прекращение договоров; ведение деловой переписки; организация работ, исследований, экспертиз, мероприятий и проектов; расчёты; исполнение требований законодательства.</w:t>
      </w:r>
    </w:p>
    <w:p w14:paraId="65E52615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Правовые основания:</w:t>
      </w:r>
      <w:r>
        <w:rPr>
          <w:rFonts w:ascii="source serif 4" w:eastAsia="source serif 4" w:hAnsi="source serif 4" w:cs="source serif 4"/>
          <w:color w:val="000000"/>
        </w:rPr>
        <w:t xml:space="preserve"> Гражданский кодекс Российской Федерации, Налоговый кодекс Российской Федерации, договоры, согласие субъекта — когда оно необходимо, иные законные основания, предусмотренные Федеральным законом № 152-ФЗ.</w:t>
      </w:r>
    </w:p>
    <w:p w14:paraId="65E52616" w14:textId="77777777" w:rsidR="00C03867" w:rsidRDefault="004D6CC9">
      <w:pPr>
        <w:spacing w:before="315" w:after="105" w:line="360" w:lineRule="auto"/>
        <w:ind w:left="-30"/>
      </w:pPr>
      <w:bookmarkStart w:id="7" w:name="bm_4_3_обращения_через_сайт_элект_bddff7"/>
      <w:r>
        <w:rPr>
          <w:rFonts w:ascii="source serif 4" w:eastAsia="source serif 4" w:hAnsi="source serif 4" w:cs="source serif 4"/>
          <w:b/>
          <w:color w:val="000000"/>
          <w:sz w:val="24"/>
        </w:rPr>
        <w:t>4.3. Обращения через Сайт, электронную почту и иные каналы связи</w:t>
      </w:r>
      <w:bookmarkEnd w:id="7"/>
    </w:p>
    <w:p w14:paraId="65E52617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Категории субъектов:</w:t>
      </w:r>
      <w:r>
        <w:rPr>
          <w:rFonts w:ascii="source serif 4" w:eastAsia="source serif 4" w:hAnsi="source serif 4" w:cs="source serif 4"/>
          <w:color w:val="000000"/>
        </w:rPr>
        <w:t xml:space="preserve"> посетители Сайта, заявители, лица, направляющие обращения и запросы.</w:t>
      </w:r>
    </w:p>
    <w:p w14:paraId="65E52618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Персональные данные:</w:t>
      </w:r>
      <w:r>
        <w:rPr>
          <w:rFonts w:ascii="source serif 4" w:eastAsia="source serif 4" w:hAnsi="source serif 4" w:cs="source serif 4"/>
          <w:color w:val="000000"/>
        </w:rPr>
        <w:t xml:space="preserve"> фамилия, имя; адрес электронной почты; номер телефона; содержание обращения; иные данные, добровольно сообщённые субъектом в обращении.</w:t>
      </w:r>
    </w:p>
    <w:p w14:paraId="65E52619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Цели:</w:t>
      </w:r>
      <w:r>
        <w:rPr>
          <w:rFonts w:ascii="source serif 4" w:eastAsia="source serif 4" w:hAnsi="source serif 4" w:cs="source serif 4"/>
          <w:color w:val="000000"/>
        </w:rPr>
        <w:t xml:space="preserve"> рассмотрение и обработка обращений; обратная связь; подготовка ответа; организация взаимодействия по запросу субъекта.</w:t>
      </w:r>
    </w:p>
    <w:p w14:paraId="65E5261A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lastRenderedPageBreak/>
        <w:t>Правовые основания:</w:t>
      </w:r>
      <w:r>
        <w:rPr>
          <w:rFonts w:ascii="source serif 4" w:eastAsia="source serif 4" w:hAnsi="source serif 4" w:cs="source serif 4"/>
          <w:color w:val="000000"/>
        </w:rPr>
        <w:t xml:space="preserve"> согласие субъекта персональных данных, выраженное направлением обращения и/или установлением отметки в соответствующей форме; иные основания, предусмотренные законодательством.</w:t>
      </w:r>
    </w:p>
    <w:p w14:paraId="65E5261B" w14:textId="77777777" w:rsidR="00C03867" w:rsidRDefault="004D6CC9">
      <w:pPr>
        <w:spacing w:before="315" w:after="105" w:line="360" w:lineRule="auto"/>
        <w:ind w:left="-30"/>
      </w:pPr>
      <w:bookmarkStart w:id="8" w:name="bm_4_4_информационная_рассылка"/>
      <w:r>
        <w:rPr>
          <w:rFonts w:ascii="source serif 4" w:eastAsia="source serif 4" w:hAnsi="source serif 4" w:cs="source serif 4"/>
          <w:b/>
          <w:color w:val="000000"/>
          <w:sz w:val="24"/>
        </w:rPr>
        <w:t>4.4. Информационная рассылка</w:t>
      </w:r>
      <w:bookmarkEnd w:id="8"/>
    </w:p>
    <w:p w14:paraId="65E5261C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Категории субъектов:</w:t>
      </w:r>
      <w:r>
        <w:rPr>
          <w:rFonts w:ascii="source serif 4" w:eastAsia="source serif 4" w:hAnsi="source serif 4" w:cs="source serif 4"/>
          <w:color w:val="000000"/>
        </w:rPr>
        <w:t xml:space="preserve"> лица, подписавшиеся на рассылку Оператора.</w:t>
      </w:r>
    </w:p>
    <w:p w14:paraId="65E5261D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Персональные данные:</w:t>
      </w:r>
      <w:r>
        <w:rPr>
          <w:rFonts w:ascii="source serif 4" w:eastAsia="source serif 4" w:hAnsi="source serif 4" w:cs="source serif 4"/>
          <w:color w:val="000000"/>
        </w:rPr>
        <w:t xml:space="preserve"> имя, адрес электронной почты, иные данные, указанные субъектом при подписке.</w:t>
      </w:r>
    </w:p>
    <w:p w14:paraId="65E5261E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Цели:</w:t>
      </w:r>
      <w:r>
        <w:rPr>
          <w:rFonts w:ascii="source serif 4" w:eastAsia="source serif 4" w:hAnsi="source serif 4" w:cs="source serif 4"/>
          <w:color w:val="000000"/>
        </w:rPr>
        <w:t xml:space="preserve"> направление новостей, аналитических материалов, приглашений на мероприятия и иной информационной продукции Оператора.</w:t>
      </w:r>
    </w:p>
    <w:p w14:paraId="65E5261F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Правовое основание:</w:t>
      </w:r>
      <w:r>
        <w:rPr>
          <w:rFonts w:ascii="source serif 4" w:eastAsia="source serif 4" w:hAnsi="source serif 4" w:cs="source serif 4"/>
          <w:color w:val="000000"/>
        </w:rPr>
        <w:t xml:space="preserve"> отдельное согласие субъекта персональных данных на получение рассылки.</w:t>
      </w:r>
    </w:p>
    <w:p w14:paraId="65E52620" w14:textId="0B6BC5AE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Субъект вправе в любое время отказаться от рассылки с использованием ссылки «Отписаться» в электронном письме или путём направления обращения по адресу электронной почты: [</w:t>
      </w:r>
      <w:r w:rsidR="009712C9">
        <w:rPr>
          <w:rFonts w:ascii="source serif 4" w:eastAsia="source serif 4" w:hAnsi="source serif 4" w:cs="source serif 4"/>
          <w:color w:val="000000"/>
          <w:lang w:val="en-US"/>
        </w:rPr>
        <w:t>info</w:t>
      </w:r>
      <w:r w:rsidR="009712C9" w:rsidRPr="009712C9">
        <w:rPr>
          <w:rFonts w:ascii="source serif 4" w:eastAsia="source serif 4" w:hAnsi="source serif 4" w:cs="source serif 4"/>
          <w:color w:val="000000"/>
        </w:rPr>
        <w:t>@</w:t>
      </w:r>
      <w:proofErr w:type="spellStart"/>
      <w:r w:rsidR="009712C9">
        <w:rPr>
          <w:rFonts w:ascii="source serif 4" w:eastAsia="source serif 4" w:hAnsi="source serif 4" w:cs="source serif 4"/>
          <w:color w:val="000000"/>
          <w:lang w:val="en-US"/>
        </w:rPr>
        <w:t>internetinstitute</w:t>
      </w:r>
      <w:proofErr w:type="spellEnd"/>
      <w:r w:rsidR="009712C9" w:rsidRPr="009712C9">
        <w:rPr>
          <w:rFonts w:ascii="source serif 4" w:eastAsia="source serif 4" w:hAnsi="source serif 4" w:cs="source serif 4"/>
          <w:color w:val="000000"/>
        </w:rPr>
        <w:t>.</w:t>
      </w:r>
      <w:proofErr w:type="spellStart"/>
      <w:r w:rsidR="009712C9">
        <w:rPr>
          <w:rFonts w:ascii="source serif 4" w:eastAsia="source serif 4" w:hAnsi="source serif 4" w:cs="source serif 4"/>
          <w:color w:val="000000"/>
          <w:lang w:val="en-US"/>
        </w:rPr>
        <w:t>ru</w:t>
      </w:r>
      <w:proofErr w:type="spellEnd"/>
      <w:r>
        <w:rPr>
          <w:rFonts w:ascii="source serif 4" w:eastAsia="source serif 4" w:hAnsi="source serif 4" w:cs="source serif 4"/>
          <w:color w:val="000000"/>
        </w:rPr>
        <w:t>].</w:t>
      </w:r>
    </w:p>
    <w:p w14:paraId="65E52621" w14:textId="77777777" w:rsidR="00C03867" w:rsidRDefault="004D6CC9">
      <w:pPr>
        <w:spacing w:before="315" w:after="105" w:line="360" w:lineRule="auto"/>
        <w:ind w:left="-30"/>
      </w:pPr>
      <w:bookmarkStart w:id="9" w:name="bm_4_5_публикация_сведений_о_сотр_2db9c8"/>
      <w:r>
        <w:rPr>
          <w:rFonts w:ascii="source serif 4" w:eastAsia="source serif 4" w:hAnsi="source serif 4" w:cs="source serif 4"/>
          <w:b/>
          <w:color w:val="000000"/>
          <w:sz w:val="24"/>
        </w:rPr>
        <w:t>4.5. Публикация сведений о сотрудниках и экспертах на Сайте</w:t>
      </w:r>
      <w:bookmarkEnd w:id="9"/>
    </w:p>
    <w:p w14:paraId="65E52622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Категории субъектов:</w:t>
      </w:r>
      <w:r>
        <w:rPr>
          <w:rFonts w:ascii="source serif 4" w:eastAsia="source serif 4" w:hAnsi="source serif 4" w:cs="source serif 4"/>
          <w:color w:val="000000"/>
        </w:rPr>
        <w:t xml:space="preserve"> работники, эксперты и иные лица, чьи сведения Оператор намерен разместить в открытом доступе.</w:t>
      </w:r>
    </w:p>
    <w:p w14:paraId="65E52623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Персональные данные:</w:t>
      </w:r>
      <w:r>
        <w:rPr>
          <w:rFonts w:ascii="source serif 4" w:eastAsia="source serif 4" w:hAnsi="source serif 4" w:cs="source serif 4"/>
          <w:color w:val="000000"/>
        </w:rPr>
        <w:t xml:space="preserve"> фамилия, имя, отчество; должность; фотографическое изображение; сведения о профессиональном опыте, компетенциях, образовании и направлениях деятельности; служебные контактные данные — исключительно в объёме, отдельно разрешённом субъектом.</w:t>
      </w:r>
    </w:p>
    <w:p w14:paraId="65E52624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Цели:</w:t>
      </w:r>
      <w:r>
        <w:rPr>
          <w:rFonts w:ascii="source serif 4" w:eastAsia="source serif 4" w:hAnsi="source serif 4" w:cs="source serif 4"/>
          <w:color w:val="000000"/>
        </w:rPr>
        <w:t xml:space="preserve"> информирование посетителей Сайта о деятельности Оператора, сотрудниках, экспертных компетенциях и направлениях работы.</w:t>
      </w:r>
    </w:p>
    <w:p w14:paraId="65E52625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Правовое основание:</w:t>
      </w:r>
      <w:r>
        <w:rPr>
          <w:rFonts w:ascii="source serif 4" w:eastAsia="source serif 4" w:hAnsi="source serif 4" w:cs="source serif 4"/>
          <w:color w:val="000000"/>
        </w:rPr>
        <w:t xml:space="preserve"> отдельное согласие на обработку персональных данных, разрешённых субъектом персональных данных для распространения, оформленное в соответствии со статьёй 10.1 Федерального закона № 152-ФЗ.</w:t>
      </w:r>
    </w:p>
    <w:p w14:paraId="65E52626" w14:textId="77777777" w:rsidR="00C03867" w:rsidRDefault="004D6CC9">
      <w:pPr>
        <w:spacing w:before="315" w:after="105" w:line="360" w:lineRule="auto"/>
        <w:ind w:left="-30"/>
      </w:pPr>
      <w:bookmarkStart w:id="10" w:name="bm_4_6_файлы_cookie_и_технические_2ea4ce"/>
      <w:r>
        <w:rPr>
          <w:rFonts w:ascii="source serif 4" w:eastAsia="source serif 4" w:hAnsi="source serif 4" w:cs="source serif 4"/>
          <w:b/>
          <w:color w:val="000000"/>
          <w:sz w:val="24"/>
        </w:rPr>
        <w:t xml:space="preserve">4.6. Файлы </w:t>
      </w:r>
      <w:proofErr w:type="spellStart"/>
      <w:r>
        <w:rPr>
          <w:rFonts w:ascii="source serif 4" w:eastAsia="source serif 4" w:hAnsi="source serif 4" w:cs="source serif 4"/>
          <w:b/>
          <w:color w:val="000000"/>
          <w:sz w:val="24"/>
        </w:rPr>
        <w:t>cookie</w:t>
      </w:r>
      <w:proofErr w:type="spellEnd"/>
      <w:r>
        <w:rPr>
          <w:rFonts w:ascii="source serif 4" w:eastAsia="source serif 4" w:hAnsi="source serif 4" w:cs="source serif 4"/>
          <w:b/>
          <w:color w:val="000000"/>
          <w:sz w:val="24"/>
        </w:rPr>
        <w:t xml:space="preserve"> и технические данные Сайта</w:t>
      </w:r>
      <w:bookmarkEnd w:id="10"/>
    </w:p>
    <w:p w14:paraId="004DB329" w14:textId="77777777" w:rsidR="006B7F1A" w:rsidRDefault="006B7F1A">
      <w:pPr>
        <w:spacing w:after="210" w:line="360" w:lineRule="auto"/>
        <w:rPr>
          <w:rFonts w:ascii="source serif 4" w:eastAsia="source serif 4" w:hAnsi="source serif 4" w:cs="source serif 4"/>
          <w:color w:val="000000"/>
        </w:rPr>
      </w:pPr>
      <w:r w:rsidRPr="006B7F1A">
        <w:rPr>
          <w:rFonts w:ascii="source serif 4" w:eastAsia="source serif 4" w:hAnsi="source serif 4" w:cs="source serif 4"/>
          <w:color w:val="000000"/>
        </w:rPr>
        <w:t xml:space="preserve">При посещении Сайта могут автоматически обрабатываться технические сведения, необходимые для его корректного функционирования и обеспечения безопасности: IP-адрес, сведения о </w:t>
      </w:r>
      <w:r w:rsidRPr="006B7F1A">
        <w:rPr>
          <w:rFonts w:ascii="source serif 4" w:eastAsia="source serif 4" w:hAnsi="source serif 4" w:cs="source serif 4"/>
          <w:color w:val="000000"/>
        </w:rPr>
        <w:lastRenderedPageBreak/>
        <w:t xml:space="preserve">браузере и устройстве, дата и время посещения, адрес посещённой страницы, а также технические файлы </w:t>
      </w:r>
      <w:proofErr w:type="spellStart"/>
      <w:r w:rsidRPr="006B7F1A">
        <w:rPr>
          <w:rFonts w:ascii="source serif 4" w:eastAsia="source serif 4" w:hAnsi="source serif 4" w:cs="source serif 4"/>
          <w:color w:val="000000"/>
        </w:rPr>
        <w:t>cookie</w:t>
      </w:r>
      <w:proofErr w:type="spellEnd"/>
      <w:r w:rsidRPr="006B7F1A">
        <w:rPr>
          <w:rFonts w:ascii="source serif 4" w:eastAsia="source serif 4" w:hAnsi="source serif 4" w:cs="source serif 4"/>
          <w:color w:val="000000"/>
        </w:rPr>
        <w:t xml:space="preserve"> — при их использовании для работы Сайта. </w:t>
      </w:r>
    </w:p>
    <w:p w14:paraId="655703BC" w14:textId="77777777" w:rsidR="006B7F1A" w:rsidRDefault="006B7F1A">
      <w:pPr>
        <w:spacing w:after="210" w:line="360" w:lineRule="auto"/>
        <w:rPr>
          <w:rFonts w:ascii="source serif 4" w:eastAsia="source serif 4" w:hAnsi="source serif 4" w:cs="source serif 4"/>
          <w:color w:val="000000"/>
        </w:rPr>
      </w:pPr>
      <w:r w:rsidRPr="006B7F1A">
        <w:rPr>
          <w:rFonts w:ascii="source serif 4" w:eastAsia="source serif 4" w:hAnsi="source serif 4" w:cs="source serif 4"/>
          <w:color w:val="000000"/>
        </w:rPr>
        <w:t xml:space="preserve">Целями обработки технических данных являются обеспечение функционирования, доступности и безопасности Сайта, предотвращение технических сбоев и несанкционированного доступа, а также сохранение пользовательских настроек — при наличии соответствующего функционала. </w:t>
      </w:r>
    </w:p>
    <w:p w14:paraId="1C7F4CB7" w14:textId="77777777" w:rsidR="006B7F1A" w:rsidRDefault="006B7F1A">
      <w:pPr>
        <w:spacing w:after="210" w:line="360" w:lineRule="auto"/>
        <w:rPr>
          <w:rFonts w:ascii="source serif 4" w:eastAsia="source serif 4" w:hAnsi="source serif 4" w:cs="source serif 4"/>
          <w:color w:val="000000"/>
        </w:rPr>
      </w:pPr>
      <w:r w:rsidRPr="006B7F1A">
        <w:rPr>
          <w:rFonts w:ascii="source serif 4" w:eastAsia="source serif 4" w:hAnsi="source serif 4" w:cs="source serif 4"/>
          <w:color w:val="000000"/>
        </w:rPr>
        <w:t xml:space="preserve">Оператор не использует системы веб-аналитики, рекламные трекеры, пиксели, сервисы поведенческой аналитики и иные средства, предназначенные для анализа посещаемости, профилирования посетителей или отслеживания их действий на Сайте. </w:t>
      </w:r>
    </w:p>
    <w:p w14:paraId="7F13D927" w14:textId="77777777" w:rsidR="006B7F1A" w:rsidRDefault="006B7F1A">
      <w:pPr>
        <w:spacing w:after="210" w:line="360" w:lineRule="auto"/>
        <w:rPr>
          <w:rFonts w:ascii="source serif 4" w:eastAsia="source serif 4" w:hAnsi="source serif 4" w:cs="source serif 4"/>
          <w:color w:val="000000"/>
        </w:rPr>
      </w:pPr>
      <w:r w:rsidRPr="006B7F1A">
        <w:rPr>
          <w:rFonts w:ascii="source serif 4" w:eastAsia="source serif 4" w:hAnsi="source serif 4" w:cs="source serif 4"/>
          <w:color w:val="000000"/>
        </w:rPr>
        <w:t xml:space="preserve">Оператор не использует технические сведения и файлы </w:t>
      </w:r>
      <w:proofErr w:type="spellStart"/>
      <w:r w:rsidRPr="006B7F1A">
        <w:rPr>
          <w:rFonts w:ascii="source serif 4" w:eastAsia="source serif 4" w:hAnsi="source serif 4" w:cs="source serif 4"/>
          <w:color w:val="000000"/>
        </w:rPr>
        <w:t>cookie</w:t>
      </w:r>
      <w:proofErr w:type="spellEnd"/>
      <w:r w:rsidRPr="006B7F1A">
        <w:rPr>
          <w:rFonts w:ascii="source serif 4" w:eastAsia="source serif 4" w:hAnsi="source serif 4" w:cs="source serif 4"/>
          <w:color w:val="000000"/>
        </w:rPr>
        <w:t xml:space="preserve"> для установления личности посетителя Сайта, если посетитель самостоятельно не предоставил Оператору дополнительные персональные данные через форму, электронную почту или иной канал связи. </w:t>
      </w:r>
    </w:p>
    <w:p w14:paraId="65E5262A" w14:textId="5AAECDA3" w:rsidR="00C03867" w:rsidRDefault="006B7F1A">
      <w:pPr>
        <w:spacing w:after="210" w:line="360" w:lineRule="auto"/>
      </w:pPr>
      <w:r w:rsidRPr="006B7F1A">
        <w:rPr>
          <w:rFonts w:ascii="source serif 4" w:eastAsia="source serif 4" w:hAnsi="source serif 4" w:cs="source serif 4"/>
          <w:color w:val="000000"/>
        </w:rPr>
        <w:t xml:space="preserve">Пользователь может ограничить или отключить использование файлов </w:t>
      </w:r>
      <w:proofErr w:type="spellStart"/>
      <w:r w:rsidRPr="006B7F1A">
        <w:rPr>
          <w:rFonts w:ascii="source serif 4" w:eastAsia="source serif 4" w:hAnsi="source serif 4" w:cs="source serif 4"/>
          <w:color w:val="000000"/>
        </w:rPr>
        <w:t>cookie</w:t>
      </w:r>
      <w:proofErr w:type="spellEnd"/>
      <w:r w:rsidRPr="006B7F1A">
        <w:rPr>
          <w:rFonts w:ascii="source serif 4" w:eastAsia="source serif 4" w:hAnsi="source serif 4" w:cs="source serif 4"/>
          <w:color w:val="000000"/>
        </w:rPr>
        <w:t xml:space="preserve"> в настройках браузера. Это может повлиять на работоспособность отдельных функций Сайта.</w:t>
      </w:r>
    </w:p>
    <w:p w14:paraId="65E5262C" w14:textId="77777777" w:rsidR="00C03867" w:rsidRDefault="004D6CC9">
      <w:pPr>
        <w:spacing w:before="315" w:after="105" w:line="360" w:lineRule="auto"/>
        <w:ind w:left="-30"/>
      </w:pPr>
      <w:bookmarkStart w:id="11" w:name="bm_5_порядок_и_условия_обработки"/>
      <w:r>
        <w:rPr>
          <w:rFonts w:ascii="source serif 4" w:eastAsia="source serif 4" w:hAnsi="source serif 4" w:cs="source serif 4"/>
          <w:b/>
          <w:color w:val="000000"/>
          <w:sz w:val="24"/>
        </w:rPr>
        <w:t>5. Порядок и условия обработки</w:t>
      </w:r>
      <w:bookmarkEnd w:id="11"/>
    </w:p>
    <w:p w14:paraId="65E5262D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5.1. Оператор обрабатывает персональные данные автоматизированным, неавтоматизированным и смешанным способами.</w:t>
      </w:r>
    </w:p>
    <w:p w14:paraId="65E5262E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5.2. Оператор осуществляет обработку персональных данных с использованием баз данных, находящихся на территории Российской Федерации, в случаях, когда это требуется законодательством Российской Федерации.</w:t>
      </w:r>
    </w:p>
    <w:p w14:paraId="65E5262F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5.3. Оператор не осуществляет трансграничную передачу персональных данных, если иное прямо не предусмотрено отдельной информацией, согласием субъекта и соблюдением требований законодательства Российской Федерации.</w:t>
      </w:r>
    </w:p>
    <w:p w14:paraId="65E52630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5.4. Оператор вправе поручить обработку персональных данных третьим лицам на основании договора, содержащего обязательные условия о конфиденциальности и безопасности персональных данных, либо передавать данные третьим лицам в случаях, предусмотренных законодательством Российской Федерации.</w:t>
      </w:r>
    </w:p>
    <w:p w14:paraId="65E52631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5.5. Доступ к персональным данным предоставляется только работникам и лицам, которым он необходим для выполнения трудовых обязанностей, договорных обязательств или требований законодательства, и только в необходимом объёме.</w:t>
      </w:r>
    </w:p>
    <w:p w14:paraId="65E52632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5.6. Оператор не принимает решений, порождающих юридические последствия для субъекта персональных данных или иным образом затрагивающих его права и законные интересы, исключительно на основании автоматизированной обработки, если иное не предусмотрено законодательством или отдельным согласием субъекта.</w:t>
      </w:r>
    </w:p>
    <w:p w14:paraId="65E52633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5.7. Оператор не обрабатывает специальные категории персональных данных и биометрические персональные данные, кроме случаев и в объёме, прямо предусмотренных законодательством Российской Федерации либо отдельным согласием субъекта. Фотографическое изображение, размещаемое на Сайте, не используется Оператором для автоматизированной идентификации личности или распознавания лица.</w:t>
      </w:r>
    </w:p>
    <w:p w14:paraId="65E52634" w14:textId="77777777" w:rsidR="00C03867" w:rsidRDefault="004D6CC9">
      <w:pPr>
        <w:spacing w:before="315" w:after="105" w:line="360" w:lineRule="auto"/>
        <w:ind w:left="-30"/>
      </w:pPr>
      <w:bookmarkStart w:id="12" w:name="bm_6_сроки_обработки_и_хранения"/>
      <w:r>
        <w:rPr>
          <w:rFonts w:ascii="source serif 4" w:eastAsia="source serif 4" w:hAnsi="source serif 4" w:cs="source serif 4"/>
          <w:b/>
          <w:color w:val="000000"/>
          <w:sz w:val="24"/>
        </w:rPr>
        <w:t>6. Сроки обработки и хранения</w:t>
      </w:r>
      <w:bookmarkEnd w:id="12"/>
    </w:p>
    <w:p w14:paraId="65E52635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6.1. Оператор прекращает обработку персональных данных при достижении целей обработки; истечении срока действия согласия; отзыве согласия субъектом — если отсутствуют иные законные основания; прекращении деятельности Оператора; а также в иных случаях, установленных законодательством Российской Федерации.</w:t>
      </w:r>
    </w:p>
    <w:p w14:paraId="65E52636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6.2. Документы и сведения, для которых законодательством установлены обязательные сроки хранения, хранятся в течение таких сроков.</w:t>
      </w:r>
    </w:p>
    <w:p w14:paraId="65E52637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6.3. Данные, обрабатываемые для рассмотрения обращения, хранятся до достижения цели обращения и завершения взаимодействия с субъектом, если более длительный срок не установлен законодательством или не требуется для защиты прав и законных интересов Оператора.</w:t>
      </w:r>
    </w:p>
    <w:p w14:paraId="65E52638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6.4. Данные для информационной рассылки обрабатываются до отзыва согласия либо отказа субъекта от рассылки.</w:t>
      </w:r>
    </w:p>
    <w:p w14:paraId="65E52639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6.5. Данные, разрешённые для распространения, обрабатываются и размещаются до отзыва соответствующего согласия либо до истечения установленного субъектом срока.</w:t>
      </w:r>
    </w:p>
    <w:p w14:paraId="65E5263A" w14:textId="77777777" w:rsidR="00C03867" w:rsidRDefault="004D6CC9">
      <w:pPr>
        <w:spacing w:before="315" w:after="105" w:line="360" w:lineRule="auto"/>
        <w:ind w:left="-30"/>
      </w:pPr>
      <w:bookmarkStart w:id="13" w:name="bm_7_безопасность_персональных_данных"/>
      <w:r>
        <w:rPr>
          <w:rFonts w:ascii="source serif 4" w:eastAsia="source serif 4" w:hAnsi="source serif 4" w:cs="source serif 4"/>
          <w:b/>
          <w:color w:val="000000"/>
          <w:sz w:val="24"/>
        </w:rPr>
        <w:t>7. Безопасность персональных данных</w:t>
      </w:r>
      <w:bookmarkEnd w:id="13"/>
    </w:p>
    <w:p w14:paraId="65E5263B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7.1.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иных неправомерных действий.</w:t>
      </w:r>
    </w:p>
    <w:p w14:paraId="65E5263C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7.2. К таким мерам относятся, в частности:</w:t>
      </w:r>
    </w:p>
    <w:p w14:paraId="65E5263D" w14:textId="3FB7CF70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назначение лица, ответственного за организацию обработки персональных данных: [</w:t>
      </w:r>
      <w:r w:rsidR="009E06A6">
        <w:rPr>
          <w:rFonts w:ascii="source serif 4" w:eastAsia="source serif 4" w:hAnsi="source serif 4" w:cs="source serif 4"/>
          <w:color w:val="000000"/>
        </w:rPr>
        <w:t xml:space="preserve">Генеральный директор, </w:t>
      </w:r>
      <w:proofErr w:type="spellStart"/>
      <w:r w:rsidR="009E06A6">
        <w:rPr>
          <w:rFonts w:ascii="source serif 4" w:eastAsia="source serif 4" w:hAnsi="source serif 4" w:cs="source serif 4"/>
          <w:color w:val="000000"/>
        </w:rPr>
        <w:t>Казарьян</w:t>
      </w:r>
      <w:proofErr w:type="spellEnd"/>
      <w:r w:rsidR="009E06A6">
        <w:rPr>
          <w:rFonts w:ascii="source serif 4" w:eastAsia="source serif 4" w:hAnsi="source serif 4" w:cs="source serif 4"/>
          <w:color w:val="000000"/>
        </w:rPr>
        <w:t xml:space="preserve"> К.Р.</w:t>
      </w:r>
      <w:r>
        <w:rPr>
          <w:rFonts w:ascii="source serif 4" w:eastAsia="source serif 4" w:hAnsi="source serif 4" w:cs="source serif 4"/>
          <w:color w:val="000000"/>
        </w:rPr>
        <w:t>];</w:t>
      </w:r>
    </w:p>
    <w:p w14:paraId="65E5263E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принятие локальных актов по вопросам обработки и защиты персональных данных;</w:t>
      </w:r>
    </w:p>
    <w:p w14:paraId="65E5263F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предоставление доступа к персональным данным только уполномоченным лицам;</w:t>
      </w:r>
    </w:p>
    <w:p w14:paraId="65E52640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применение индивидуальных учётных записей, парольной защиты и разграничения прав доступа;</w:t>
      </w:r>
    </w:p>
    <w:p w14:paraId="65E52641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применение антивирусной защиты и своевременное обновление программного обеспечения;</w:t>
      </w:r>
    </w:p>
    <w:p w14:paraId="65E52642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использование защищённых протоколов передачи данных;</w:t>
      </w:r>
    </w:p>
    <w:p w14:paraId="65E52643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резервное копирование — при его фактическом применении;</w:t>
      </w:r>
    </w:p>
    <w:p w14:paraId="65E52644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ограничение физического доступа к рабочим местам, документам и носителям информации;</w:t>
      </w:r>
    </w:p>
    <w:p w14:paraId="65E52645" w14:textId="77777777" w:rsidR="00C03867" w:rsidRDefault="004D6CC9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внутренний контроль соблюдения требований законодательства и локальных актов.</w:t>
      </w:r>
    </w:p>
    <w:p w14:paraId="65E52646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7.3. Оператор оценивает вред, который может быть причинён субъектам персональных данных в случае нарушения требований законодательства о персональных данных, принимает меры по обнаружению фактов несанкционированного доступа и реагированию на такие факты.</w:t>
      </w:r>
    </w:p>
    <w:p w14:paraId="65E52647" w14:textId="77777777" w:rsidR="00C03867" w:rsidRDefault="004D6CC9">
      <w:pPr>
        <w:spacing w:before="315" w:after="105" w:line="360" w:lineRule="auto"/>
        <w:ind w:left="-30"/>
      </w:pPr>
      <w:bookmarkStart w:id="14" w:name="bm_8_права_субъекта_персональных_данных"/>
      <w:r>
        <w:rPr>
          <w:rFonts w:ascii="source serif 4" w:eastAsia="source serif 4" w:hAnsi="source serif 4" w:cs="source serif 4"/>
          <w:b/>
          <w:color w:val="000000"/>
          <w:sz w:val="24"/>
        </w:rPr>
        <w:t>8. Права субъекта персональных данных</w:t>
      </w:r>
      <w:bookmarkEnd w:id="14"/>
    </w:p>
    <w:p w14:paraId="65E52648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8.1. Субъект персональных данных вправе получать сведения об обработке его персональных данных, требовать уточнения, блокирования или уничтожения неполных, неточных, устаревших, незаконно полученных или не являющихся необходимыми для заявленной цели данных, а также отзывать согласие на обработку персональных данных в случаях, предусмотренных законодательством.</w:t>
      </w:r>
    </w:p>
    <w:p w14:paraId="65E52649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8.2. Субъект вправе отозвать согласие на обработку персональных данных путём направления заявления Оператору. Отзыв согласия на распространение персональных данных осуществляется в порядке, предусмотренном статьёй 10.1 Федерального закона № 152-ФЗ и соответствующим согласием субъекта.</w:t>
      </w:r>
    </w:p>
    <w:p w14:paraId="65E5264A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8.3. Для реализации своих прав субъект направляет обращение:</w:t>
      </w:r>
    </w:p>
    <w:p w14:paraId="65E5264B" w14:textId="77777777" w:rsidR="00C03867" w:rsidRDefault="004D6CC9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почтовым отправлением по адресу: 121467, г. Москва, ш. Рублёвское, д. 89, кв. 200;</w:t>
      </w:r>
    </w:p>
    <w:p w14:paraId="65E5264C" w14:textId="69F06A07" w:rsidR="00C03867" w:rsidRDefault="004D6CC9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по электронной почте: [</w:t>
      </w:r>
      <w:r w:rsidR="00561863">
        <w:rPr>
          <w:rFonts w:ascii="source serif 4" w:eastAsia="source serif 4" w:hAnsi="source serif 4" w:cs="source serif 4"/>
          <w:color w:val="000000"/>
          <w:lang w:val="en-US"/>
        </w:rPr>
        <w:t>info</w:t>
      </w:r>
      <w:r w:rsidR="00561863" w:rsidRPr="00561863">
        <w:rPr>
          <w:rFonts w:ascii="source serif 4" w:eastAsia="source serif 4" w:hAnsi="source serif 4" w:cs="source serif 4"/>
          <w:color w:val="000000"/>
        </w:rPr>
        <w:t>@</w:t>
      </w:r>
      <w:proofErr w:type="spellStart"/>
      <w:r w:rsidR="00561863">
        <w:rPr>
          <w:rFonts w:ascii="source serif 4" w:eastAsia="source serif 4" w:hAnsi="source serif 4" w:cs="source serif 4"/>
          <w:color w:val="000000"/>
          <w:lang w:val="en-US"/>
        </w:rPr>
        <w:t>internetinstitute</w:t>
      </w:r>
      <w:proofErr w:type="spellEnd"/>
      <w:r w:rsidR="00561863" w:rsidRPr="00561863">
        <w:rPr>
          <w:rFonts w:ascii="source serif 4" w:eastAsia="source serif 4" w:hAnsi="source serif 4" w:cs="source serif 4"/>
          <w:color w:val="000000"/>
        </w:rPr>
        <w:t>.</w:t>
      </w:r>
      <w:proofErr w:type="spellStart"/>
      <w:r w:rsidR="00561863">
        <w:rPr>
          <w:rFonts w:ascii="source serif 4" w:eastAsia="source serif 4" w:hAnsi="source serif 4" w:cs="source serif 4"/>
          <w:color w:val="000000"/>
          <w:lang w:val="en-US"/>
        </w:rPr>
        <w:t>ru</w:t>
      </w:r>
      <w:proofErr w:type="spellEnd"/>
      <w:r>
        <w:rPr>
          <w:rFonts w:ascii="source serif 4" w:eastAsia="source serif 4" w:hAnsi="source serif 4" w:cs="source serif 4"/>
          <w:color w:val="000000"/>
        </w:rPr>
        <w:t>].</w:t>
      </w:r>
    </w:p>
    <w:p w14:paraId="65E5264D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8.4. Обращение должно содержать сведения, позволяющие идентифицировать субъекта или его представителя, сведения, подтверждающие факт обработки Оператором персональных данных, и подпись субъекта или его представителя — в случаях, предусмотренных законодательством.</w:t>
      </w:r>
    </w:p>
    <w:p w14:paraId="65E5264E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8.5. Субъект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14:paraId="65E5264F" w14:textId="77777777" w:rsidR="00C03867" w:rsidRDefault="004D6CC9">
      <w:pPr>
        <w:spacing w:before="315" w:after="105" w:line="360" w:lineRule="auto"/>
        <w:ind w:left="-30"/>
      </w:pPr>
      <w:bookmarkStart w:id="15" w:name="bm_9_актуализация_исправление_и_у_e3cf6c"/>
      <w:r>
        <w:rPr>
          <w:rFonts w:ascii="source serif 4" w:eastAsia="source serif 4" w:hAnsi="source serif 4" w:cs="source serif 4"/>
          <w:b/>
          <w:color w:val="000000"/>
          <w:sz w:val="24"/>
        </w:rPr>
        <w:t>9. Актуализация, исправление и уничтожение</w:t>
      </w:r>
      <w:bookmarkEnd w:id="15"/>
    </w:p>
    <w:p w14:paraId="65E52650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9.1. При подтверждении факта неточности персональных данных Оператор уточняет их в порядке и сроки, предусмотренные законодательством Российской Федерации.</w:t>
      </w:r>
    </w:p>
    <w:p w14:paraId="65E52651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9.2. При выявлении неправомерной обработки персональных данных Оператор блокирует такую обработку и принимает меры по устранению нарушения.</w:t>
      </w:r>
    </w:p>
    <w:p w14:paraId="65E52652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9.3. При достижении целей обработки, отзыве согласия при отсутствии иных оснований для обработки или по требованию субъекта персональные данные подлежат уничтожению или обезличиванию в сроки и порядке, установленные законодательством Российской Федерации.</w:t>
      </w:r>
    </w:p>
    <w:p w14:paraId="65E52653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9.4. Уничтожение персональных данных осуществляется способами, исключающими восстановление их содержания в информационных системах и на материальных носителях.</w:t>
      </w:r>
    </w:p>
    <w:p w14:paraId="65E52654" w14:textId="77777777" w:rsidR="00C03867" w:rsidRDefault="004D6CC9">
      <w:pPr>
        <w:spacing w:before="315" w:after="105" w:line="360" w:lineRule="auto"/>
        <w:ind w:left="-30"/>
      </w:pPr>
      <w:bookmarkStart w:id="16" w:name="bm_10_заключительные_положения"/>
      <w:r>
        <w:rPr>
          <w:rFonts w:ascii="source serif 4" w:eastAsia="source serif 4" w:hAnsi="source serif 4" w:cs="source serif 4"/>
          <w:b/>
          <w:color w:val="000000"/>
          <w:sz w:val="24"/>
        </w:rPr>
        <w:t>10. Заключительные положения</w:t>
      </w:r>
      <w:bookmarkEnd w:id="16"/>
    </w:p>
    <w:p w14:paraId="65E52655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10.1. Настоящая Политика утверждается Оператором и действует до замены новой редакцией.</w:t>
      </w:r>
    </w:p>
    <w:p w14:paraId="65E52656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10.2. Оператор вправе вносить изменения в Политику. Новая редакция вступает в силу с даты её размещения на Сайте, если иное не предусмотрено новой редакцией.</w:t>
      </w:r>
    </w:p>
    <w:p w14:paraId="65E52657" w14:textId="77777777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10.3. Вопросы, не урегулированные Политикой, разрешаются в соответствии с законодательством Российской Федерации.</w:t>
      </w:r>
    </w:p>
    <w:p w14:paraId="65E52658" w14:textId="173E268F" w:rsidR="00C03867" w:rsidRDefault="004D6CC9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10.4. Контакты по вопросам обработки персональных данных: [</w:t>
      </w:r>
      <w:r w:rsidR="00D11AFC">
        <w:rPr>
          <w:rFonts w:ascii="source serif 4" w:eastAsia="source serif 4" w:hAnsi="source serif 4" w:cs="source serif 4"/>
          <w:color w:val="000000"/>
          <w:lang w:val="en-US"/>
        </w:rPr>
        <w:t>info</w:t>
      </w:r>
      <w:r w:rsidR="00D11AFC" w:rsidRPr="00D11AFC">
        <w:rPr>
          <w:rFonts w:ascii="source serif 4" w:eastAsia="source serif 4" w:hAnsi="source serif 4" w:cs="source serif 4"/>
          <w:color w:val="000000"/>
        </w:rPr>
        <w:t>@</w:t>
      </w:r>
      <w:proofErr w:type="spellStart"/>
      <w:r w:rsidR="00D11AFC">
        <w:rPr>
          <w:rFonts w:ascii="source serif 4" w:eastAsia="source serif 4" w:hAnsi="source serif 4" w:cs="source serif 4"/>
          <w:color w:val="000000"/>
          <w:lang w:val="en-US"/>
        </w:rPr>
        <w:t>internetinstitute</w:t>
      </w:r>
      <w:proofErr w:type="spellEnd"/>
      <w:r w:rsidR="00D11AFC" w:rsidRPr="00D11AFC">
        <w:rPr>
          <w:rFonts w:ascii="source serif 4" w:eastAsia="source serif 4" w:hAnsi="source serif 4" w:cs="source serif 4"/>
          <w:color w:val="000000"/>
        </w:rPr>
        <w:t>.</w:t>
      </w:r>
      <w:proofErr w:type="spellStart"/>
      <w:r w:rsidR="00D11AFC">
        <w:rPr>
          <w:rFonts w:ascii="source serif 4" w:eastAsia="source serif 4" w:hAnsi="source serif 4" w:cs="source serif 4"/>
          <w:color w:val="000000"/>
          <w:lang w:val="en-US"/>
        </w:rPr>
        <w:t>ru</w:t>
      </w:r>
      <w:proofErr w:type="spellEnd"/>
      <w:r>
        <w:rPr>
          <w:rFonts w:ascii="source serif 4" w:eastAsia="source serif 4" w:hAnsi="source serif 4" w:cs="source serif 4"/>
          <w:color w:val="000000"/>
        </w:rPr>
        <w:t>].</w:t>
      </w:r>
    </w:p>
    <w:sectPr w:rsidR="00C03867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D264F"/>
    <w:multiLevelType w:val="hybridMultilevel"/>
    <w:tmpl w:val="C3C01136"/>
    <w:lvl w:ilvl="0" w:tplc="9C6AFB1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794E1E0">
      <w:numFmt w:val="decimal"/>
      <w:lvlText w:val=""/>
      <w:lvlJc w:val="left"/>
    </w:lvl>
    <w:lvl w:ilvl="2" w:tplc="F1E0C3D4">
      <w:numFmt w:val="decimal"/>
      <w:lvlText w:val=""/>
      <w:lvlJc w:val="left"/>
    </w:lvl>
    <w:lvl w:ilvl="3" w:tplc="4E7A0A74">
      <w:numFmt w:val="decimal"/>
      <w:lvlText w:val=""/>
      <w:lvlJc w:val="left"/>
    </w:lvl>
    <w:lvl w:ilvl="4" w:tplc="87404D1A">
      <w:numFmt w:val="decimal"/>
      <w:lvlText w:val=""/>
      <w:lvlJc w:val="left"/>
    </w:lvl>
    <w:lvl w:ilvl="5" w:tplc="42A05E2E">
      <w:numFmt w:val="decimal"/>
      <w:lvlText w:val=""/>
      <w:lvlJc w:val="left"/>
    </w:lvl>
    <w:lvl w:ilvl="6" w:tplc="8F58ADA2">
      <w:numFmt w:val="decimal"/>
      <w:lvlText w:val=""/>
      <w:lvlJc w:val="left"/>
    </w:lvl>
    <w:lvl w:ilvl="7" w:tplc="B6462994">
      <w:numFmt w:val="decimal"/>
      <w:lvlText w:val=""/>
      <w:lvlJc w:val="left"/>
    </w:lvl>
    <w:lvl w:ilvl="8" w:tplc="88FEEDE6">
      <w:numFmt w:val="decimal"/>
      <w:lvlText w:val=""/>
      <w:lvlJc w:val="left"/>
    </w:lvl>
  </w:abstractNum>
  <w:abstractNum w:abstractNumId="1" w15:restartNumberingAfterBreak="0">
    <w:nsid w:val="2A732D23"/>
    <w:multiLevelType w:val="hybridMultilevel"/>
    <w:tmpl w:val="97BA2CD0"/>
    <w:lvl w:ilvl="0" w:tplc="B3322C8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5D4FE90">
      <w:numFmt w:val="decimal"/>
      <w:lvlText w:val=""/>
      <w:lvlJc w:val="left"/>
    </w:lvl>
    <w:lvl w:ilvl="2" w:tplc="78F850D4">
      <w:numFmt w:val="decimal"/>
      <w:lvlText w:val=""/>
      <w:lvlJc w:val="left"/>
    </w:lvl>
    <w:lvl w:ilvl="3" w:tplc="6AF4722C">
      <w:numFmt w:val="decimal"/>
      <w:lvlText w:val=""/>
      <w:lvlJc w:val="left"/>
    </w:lvl>
    <w:lvl w:ilvl="4" w:tplc="866EB812">
      <w:numFmt w:val="decimal"/>
      <w:lvlText w:val=""/>
      <w:lvlJc w:val="left"/>
    </w:lvl>
    <w:lvl w:ilvl="5" w:tplc="1EC6D426">
      <w:numFmt w:val="decimal"/>
      <w:lvlText w:val=""/>
      <w:lvlJc w:val="left"/>
    </w:lvl>
    <w:lvl w:ilvl="6" w:tplc="5AF6065C">
      <w:numFmt w:val="decimal"/>
      <w:lvlText w:val=""/>
      <w:lvlJc w:val="left"/>
    </w:lvl>
    <w:lvl w:ilvl="7" w:tplc="543C0E32">
      <w:numFmt w:val="decimal"/>
      <w:lvlText w:val=""/>
      <w:lvlJc w:val="left"/>
    </w:lvl>
    <w:lvl w:ilvl="8" w:tplc="EFD45566">
      <w:numFmt w:val="decimal"/>
      <w:lvlText w:val=""/>
      <w:lvlJc w:val="left"/>
    </w:lvl>
  </w:abstractNum>
  <w:abstractNum w:abstractNumId="2" w15:restartNumberingAfterBreak="0">
    <w:nsid w:val="2F1C0E60"/>
    <w:multiLevelType w:val="hybridMultilevel"/>
    <w:tmpl w:val="6BD07FE6"/>
    <w:lvl w:ilvl="0" w:tplc="3118B79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8CA5258">
      <w:numFmt w:val="decimal"/>
      <w:lvlText w:val=""/>
      <w:lvlJc w:val="left"/>
    </w:lvl>
    <w:lvl w:ilvl="2" w:tplc="9448196A">
      <w:numFmt w:val="decimal"/>
      <w:lvlText w:val=""/>
      <w:lvlJc w:val="left"/>
    </w:lvl>
    <w:lvl w:ilvl="3" w:tplc="35B0FA1A">
      <w:numFmt w:val="decimal"/>
      <w:lvlText w:val=""/>
      <w:lvlJc w:val="left"/>
    </w:lvl>
    <w:lvl w:ilvl="4" w:tplc="6BBC71E6">
      <w:numFmt w:val="decimal"/>
      <w:lvlText w:val=""/>
      <w:lvlJc w:val="left"/>
    </w:lvl>
    <w:lvl w:ilvl="5" w:tplc="E0AE1E92">
      <w:numFmt w:val="decimal"/>
      <w:lvlText w:val=""/>
      <w:lvlJc w:val="left"/>
    </w:lvl>
    <w:lvl w:ilvl="6" w:tplc="448C34FC">
      <w:numFmt w:val="decimal"/>
      <w:lvlText w:val=""/>
      <w:lvlJc w:val="left"/>
    </w:lvl>
    <w:lvl w:ilvl="7" w:tplc="EE2CB6DA">
      <w:numFmt w:val="decimal"/>
      <w:lvlText w:val=""/>
      <w:lvlJc w:val="left"/>
    </w:lvl>
    <w:lvl w:ilvl="8" w:tplc="631A5566">
      <w:numFmt w:val="decimal"/>
      <w:lvlText w:val=""/>
      <w:lvlJc w:val="left"/>
    </w:lvl>
  </w:abstractNum>
  <w:num w:numId="1" w16cid:durableId="1556349634">
    <w:abstractNumId w:val="0"/>
  </w:num>
  <w:num w:numId="2" w16cid:durableId="1918633407">
    <w:abstractNumId w:val="1"/>
  </w:num>
  <w:num w:numId="3" w16cid:durableId="99301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867"/>
    <w:rsid w:val="004B5CE4"/>
    <w:rsid w:val="004D6CC9"/>
    <w:rsid w:val="00561863"/>
    <w:rsid w:val="006063AB"/>
    <w:rsid w:val="0067233E"/>
    <w:rsid w:val="006B7F1A"/>
    <w:rsid w:val="009712C9"/>
    <w:rsid w:val="009E06A6"/>
    <w:rsid w:val="00C03867"/>
    <w:rsid w:val="00D1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25F6"/>
  <w15:docId w15:val="{6E21EF83-6A86-4497-A757-A3AEFED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styleId="a3">
    <w:name w:val="Hyperlink"/>
    <w:basedOn w:val="a0"/>
    <w:uiPriority w:val="99"/>
    <w:unhideWhenUsed/>
    <w:rsid w:val="0067233E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2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institute.ru" TargetMode="External"/><Relationship Id="rId5" Type="http://schemas.openxmlformats.org/officeDocument/2006/relationships/hyperlink" Target="https://internetinstitut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2279</Words>
  <Characters>12996</Characters>
  <Application>Microsoft Office Word</Application>
  <DocSecurity>0</DocSecurity>
  <Lines>108</Lines>
  <Paragraphs>30</Paragraphs>
  <ScaleCrop>false</ScaleCrop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Karen Kazaryan</cp:lastModifiedBy>
  <cp:revision>7</cp:revision>
  <dcterms:created xsi:type="dcterms:W3CDTF">2026-09-08T09:46:00Z</dcterms:created>
  <dcterms:modified xsi:type="dcterms:W3CDTF">2026-09-16T06:06:00Z</dcterms:modified>
</cp:coreProperties>
</file>