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F7A1D" w14:textId="2C9734C0" w:rsidR="00450557" w:rsidRPr="00450557" w:rsidRDefault="00450557" w:rsidP="004505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0557">
        <w:rPr>
          <w:rFonts w:ascii="Times New Roman" w:hAnsi="Times New Roman" w:cs="Times New Roman"/>
          <w:b/>
          <w:bCs/>
          <w:sz w:val="28"/>
          <w:szCs w:val="28"/>
        </w:rPr>
        <w:t>ПОЛИТИКА КОНФИДЕНЦИАЛЬНОСТИ</w:t>
      </w:r>
    </w:p>
    <w:p w14:paraId="0D9CA7E5" w14:textId="1357934D" w:rsidR="00450557" w:rsidRPr="00450557" w:rsidRDefault="00450557" w:rsidP="004505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(Политика в отношении обработки персональных данных)</w:t>
      </w:r>
    </w:p>
    <w:p w14:paraId="4DE1AB52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764C4B" w14:textId="0B57548D" w:rsidR="00450557" w:rsidRPr="00450557" w:rsidRDefault="00450557" w:rsidP="004505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Редакция от «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45055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45055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5055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B1BAE7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C01BE" w14:textId="30535F71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99C2DE5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 xml:space="preserve">1.1. Настоящая Политика в отношении обработки персональных данных (далее — Политика) разработана в соответствии с Конституцией Российской Федерации, Федеральным законом от 27.07.2006 № 152-ФЗ «О персональных данных» (далее — Закон о персональных данных), иными нормативными правовыми актами Российской Федерации и определяет порядок обработки персональных данных и меры по обеспечению безопасности персональных данных, предпринимаемые индивидуальным предпринимателем </w:t>
      </w:r>
      <w:proofErr w:type="spellStart"/>
      <w:r w:rsidRPr="00450557">
        <w:rPr>
          <w:rFonts w:ascii="Times New Roman" w:hAnsi="Times New Roman" w:cs="Times New Roman"/>
          <w:sz w:val="28"/>
          <w:szCs w:val="28"/>
        </w:rPr>
        <w:t>Ломянской</w:t>
      </w:r>
      <w:proofErr w:type="spellEnd"/>
      <w:r w:rsidRPr="00450557">
        <w:rPr>
          <w:rFonts w:ascii="Times New Roman" w:hAnsi="Times New Roman" w:cs="Times New Roman"/>
          <w:sz w:val="28"/>
          <w:szCs w:val="28"/>
        </w:rPr>
        <w:t xml:space="preserve"> Екатериной Сергеевной, ИНН 920156736273, ОГРИП 326920000012342 (далее — Оператор).</w:t>
      </w:r>
    </w:p>
    <w:p w14:paraId="756B4F98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1.2. Оператор ставит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тайну, в число своих основных приоритетов.</w:t>
      </w:r>
    </w:p>
    <w:p w14:paraId="22DB4BBE" w14:textId="5EFF9AB4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 xml:space="preserve">1.3. Настоящая Политика </w:t>
      </w:r>
      <w:r w:rsidRPr="007D1DFE">
        <w:rPr>
          <w:rFonts w:ascii="Times New Roman" w:hAnsi="Times New Roman" w:cs="Times New Roman"/>
          <w:sz w:val="28"/>
          <w:szCs w:val="28"/>
        </w:rPr>
        <w:t xml:space="preserve">применяется ко всей информации, которую Оператор может получить о посетителях веб-сайта </w:t>
      </w:r>
      <w:r w:rsidR="007D1DFE">
        <w:rPr>
          <w:rFonts w:ascii="Times New Roman" w:hAnsi="Times New Roman" w:cs="Times New Roman"/>
          <w:sz w:val="28"/>
          <w:szCs w:val="28"/>
        </w:rPr>
        <w:t>«</w:t>
      </w:r>
      <w:r w:rsidR="007D1DFE" w:rsidRPr="007D1DFE">
        <w:rPr>
          <w:rFonts w:ascii="Times New Roman" w:hAnsi="Times New Roman" w:cs="Times New Roman"/>
          <w:sz w:val="28"/>
          <w:szCs w:val="28"/>
        </w:rPr>
        <w:t>ekaterina-sevlawyer.ru</w:t>
      </w:r>
      <w:r w:rsidR="007D1DFE">
        <w:rPr>
          <w:rFonts w:ascii="Times New Roman" w:hAnsi="Times New Roman" w:cs="Times New Roman"/>
          <w:sz w:val="28"/>
          <w:szCs w:val="28"/>
        </w:rPr>
        <w:t>»</w:t>
      </w:r>
      <w:r w:rsidR="007D1DFE" w:rsidRPr="007D1DFE">
        <w:rPr>
          <w:rFonts w:ascii="Times New Roman" w:hAnsi="Times New Roman" w:cs="Times New Roman"/>
          <w:sz w:val="28"/>
          <w:szCs w:val="28"/>
        </w:rPr>
        <w:t xml:space="preserve"> </w:t>
      </w:r>
      <w:r w:rsidRPr="007D1DFE">
        <w:rPr>
          <w:rFonts w:ascii="Times New Roman" w:hAnsi="Times New Roman" w:cs="Times New Roman"/>
          <w:sz w:val="28"/>
          <w:szCs w:val="28"/>
        </w:rPr>
        <w:t>(далее — Сайт).</w:t>
      </w:r>
    </w:p>
    <w:p w14:paraId="500CF4F4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1.4. Использование Сайта, в том числе заполнение формы «Записаться на консультацию», означает безоговорочное согласие пользователя Сайта (далее — Пользователь) с настоящей Политикой и указанными в ней условиями обработки персональных данных. В случае несогласия с условиями Политики использование Сайта подлежит прекращению.</w:t>
      </w:r>
    </w:p>
    <w:p w14:paraId="1C1E21BD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11201D" w14:textId="09815110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2. Основные понятия</w:t>
      </w:r>
    </w:p>
    <w:p w14:paraId="3914DBD5" w14:textId="4DBA6CCC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0557">
        <w:rPr>
          <w:rFonts w:ascii="Times New Roman" w:hAnsi="Times New Roman" w:cs="Times New Roman"/>
          <w:sz w:val="28"/>
          <w:szCs w:val="28"/>
        </w:rPr>
        <w:t>Персональные данные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50557">
        <w:rPr>
          <w:rFonts w:ascii="Times New Roman" w:hAnsi="Times New Roman" w:cs="Times New Roman"/>
          <w:sz w:val="28"/>
          <w:szCs w:val="28"/>
        </w:rPr>
        <w:t>— любая информация, относящаяся прямо или косвенно к определённому или определяемому физическому лицу (субъекту персональных данных).</w:t>
      </w:r>
    </w:p>
    <w:p w14:paraId="3A1BEBBC" w14:textId="4757DBAB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0557">
        <w:rPr>
          <w:rFonts w:ascii="Times New Roman" w:hAnsi="Times New Roman" w:cs="Times New Roman"/>
          <w:sz w:val="28"/>
          <w:szCs w:val="28"/>
        </w:rPr>
        <w:t>Обработка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50557">
        <w:rPr>
          <w:rFonts w:ascii="Times New Roman" w:hAnsi="Times New Roman" w:cs="Times New Roman"/>
          <w:sz w:val="28"/>
          <w:szCs w:val="28"/>
        </w:rP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6581E736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F8EDF" w14:textId="76458EBD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3. Цели обработки персональных данных</w:t>
      </w:r>
    </w:p>
    <w:p w14:paraId="38611671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3.1. Обработка персональных данных осуществляется Оператором в следующих целях:</w:t>
      </w:r>
    </w:p>
    <w:p w14:paraId="3B59F3D0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идентификация лица, обратившегося к Оператору через Сайт;</w:t>
      </w:r>
    </w:p>
    <w:p w14:paraId="04EB41EA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lastRenderedPageBreak/>
        <w:t>- обратная связь с Пользователем в связи с обращением, поданным через форму «Записаться на консультацию».</w:t>
      </w:r>
    </w:p>
    <w:p w14:paraId="1F52AC0E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3.2. Обработка персональных данных ограничивается достижением конкретных, заранее определённых и законных целей. Не допускается обработка персональных данных, несовместимая с целями их сбора (ч. 2 ст. 5 Закона о персональных данных).</w:t>
      </w:r>
    </w:p>
    <w:p w14:paraId="768FE7ED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0B18AE" w14:textId="30CAFE70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4. Перечень обрабатываемых персональных данных</w:t>
      </w:r>
    </w:p>
    <w:p w14:paraId="447E0D81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4.1. Оператор обрабатывает следующие персональные данные, предоставляемые Пользователем при заполнении формы «Записаться на консультацию» на Сайте:</w:t>
      </w:r>
    </w:p>
    <w:p w14:paraId="48BEB939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имя;</w:t>
      </w:r>
    </w:p>
    <w:p w14:paraId="57D49AD2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номер контактного телефона.</w:t>
      </w:r>
    </w:p>
    <w:p w14:paraId="5F3E7FEF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4.2. Обработке подлежат только персональные данные, которые отвечают целям их обработки. Содержание и объём обрабатываемых персональных данных соответствуют заявленным целям обработки и не являются избыточными по отношению к ним (ч. 5 ст. 5 Закона о персональных данных).</w:t>
      </w:r>
    </w:p>
    <w:p w14:paraId="66DB4B44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4.3. Оператор не осуществляет обработку специальных категорий персональных данных (расовая, национальная принадлежность, политические взгляды, религиозные и философские убеждения, состояние здоровья, интимная жизнь, судимость).</w:t>
      </w:r>
    </w:p>
    <w:p w14:paraId="758E7C5A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24B81D" w14:textId="59037AE5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5. Правовые основания обработки персональных данных</w:t>
      </w:r>
    </w:p>
    <w:p w14:paraId="78657C40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5.1. Правовым основанием обработки персональных данных является согласие субъекта персональных данных на обработку его персональных данных (п. 1 ч. 1 ст. 6 Закона о персональных данных), выражаемое путём простановки отметки (галочки) в форме «Записаться на консультацию» на Сайте.</w:t>
      </w:r>
    </w:p>
    <w:p w14:paraId="3F81F559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62C06" w14:textId="059851AC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6. Порядок и условия обработки персональных данных</w:t>
      </w:r>
    </w:p>
    <w:p w14:paraId="4B2F6E81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6.1. Обработка персональных данных осуществляется Оператором с использованием средств автоматизации.</w:t>
      </w:r>
    </w:p>
    <w:p w14:paraId="5CDA8B25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6.2. Персональные данные не раскрываются третьим лицам и не распространяются без согласия субъекта персональных данных, если иное не предусмотрено федеральным законом (ст. 7 Закона о персональных данных).</w:t>
      </w:r>
    </w:p>
    <w:p w14:paraId="2389D258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6.3. Передача персональных данных третьим лицам допускается в следующих случаях:</w:t>
      </w:r>
    </w:p>
    <w:p w14:paraId="23515F3D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наличие согласия субъекта персональных данных на такую передачу;</w:t>
      </w:r>
    </w:p>
    <w:p w14:paraId="03BF759D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передача предусмотрена законодательством Российской Федерации в рамках установленной процедуры.</w:t>
      </w:r>
    </w:p>
    <w:p w14:paraId="6E9EF67E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6.4. Трансграничная передача персональных данных не осуществляется.</w:t>
      </w:r>
    </w:p>
    <w:p w14:paraId="6E251569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0489EC" w14:textId="6EAFED0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7. Сроки обработки и хранения персональных данных</w:t>
      </w:r>
    </w:p>
    <w:p w14:paraId="1CB747F0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lastRenderedPageBreak/>
        <w:t>7.1. Персональные данные хранятся не дольше, чем этого требуют цели их обработки.</w:t>
      </w:r>
    </w:p>
    <w:p w14:paraId="0C6709A5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7.2. Персональные данные подлежат уничтожению по достижении целей обработки или в случае отзыва субъектом согласия на обработку персональных данных, если иное не предусмотрено законодательством.</w:t>
      </w:r>
    </w:p>
    <w:p w14:paraId="0BF59E78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7.3.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(ч. 7 ст. 5 Закона о персональных данных).</w:t>
      </w:r>
    </w:p>
    <w:p w14:paraId="321E2DE4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3CFEAA" w14:textId="3A6AE69F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8. Права субъекта персональных данных</w:t>
      </w:r>
    </w:p>
    <w:p w14:paraId="1E8B9492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8.1. Субъект персональных данных имеет право:</w:t>
      </w:r>
    </w:p>
    <w:p w14:paraId="105D8545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получать информацию, касающуюся обработки его персональных данных, в порядке, установленном Законом о персональных данных;</w:t>
      </w:r>
    </w:p>
    <w:p w14:paraId="6ECE6116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требовать уточнения, блокирования или уничтожения своих персональных данных в случае, если они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7E6F6B98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отозвать ранее данное согласие на обработку персональных данных, направив Оператору соответствующее уведомление;</w:t>
      </w:r>
    </w:p>
    <w:p w14:paraId="137FA7EC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обжаловать действия или бездействие Оператора в уполномоченный орган по защите прав субъектов персональных данных (Роскомнадзор) или в судебном порядке;</w:t>
      </w:r>
    </w:p>
    <w:p w14:paraId="2359CC66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реализовывать иные права, предусмотренные законодательством Российской Федерации.</w:t>
      </w:r>
    </w:p>
    <w:p w14:paraId="5CF089A7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8.2. Для реализации своих прав субъект персональных данных может направить обращение Оператору по реквизитам, указанным в разделе 11 настоящей Политики.</w:t>
      </w:r>
    </w:p>
    <w:p w14:paraId="60C6687C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8.3. Оператор обязан рассмотреть обращение субъекта персональных данных в срок, не превышающий 10 рабочих дней с момента его получения, и направить мотивированный ответ.</w:t>
      </w:r>
    </w:p>
    <w:p w14:paraId="6BB56080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6F96B7" w14:textId="272258CC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9. Меры по обеспечению безопасности персональных данных</w:t>
      </w:r>
    </w:p>
    <w:p w14:paraId="777BD84F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9.1. 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 (ст. 19 Закона о персональных данных).</w:t>
      </w:r>
    </w:p>
    <w:p w14:paraId="084C3580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9.2. К мерам по обеспечению безопасности персональных данных, в частности, относятся:</w:t>
      </w:r>
    </w:p>
    <w:p w14:paraId="044BB52D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назначение ответственного за организацию обработки персональных данных;</w:t>
      </w:r>
    </w:p>
    <w:p w14:paraId="67722FF9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- применение организационных и технических мер по обеспечению безопасности персональных данных;</w:t>
      </w:r>
    </w:p>
    <w:p w14:paraId="22A75F3E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lastRenderedPageBreak/>
        <w:t>- установление правил доступа к персональным данным и обеспечение регистрации и учёта всех действий, совершаемых с персональными данными.</w:t>
      </w:r>
    </w:p>
    <w:p w14:paraId="54609E05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407E6" w14:textId="52B066B2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10. Заключительные положения</w:t>
      </w:r>
    </w:p>
    <w:p w14:paraId="2429CAA3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10.1. Настоящая Политика является общедоступным документом и подлежит опубликованию на Сайте Оператора (ч. 2 ст. 18.1 Закона о персональных данных).</w:t>
      </w:r>
    </w:p>
    <w:p w14:paraId="74BF13A2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10.2. Оператор вправе вносить изменения в настоящую Политику. Новая редакция Политики вступает в силу с момента её размещения на Сайте, если иное не предусмотрено новой редакцией.</w:t>
      </w:r>
    </w:p>
    <w:p w14:paraId="696712DD" w14:textId="143B4EDB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 xml:space="preserve">10.3. </w:t>
      </w:r>
      <w:r w:rsidRPr="007D1DFE">
        <w:rPr>
          <w:rFonts w:ascii="Times New Roman" w:hAnsi="Times New Roman" w:cs="Times New Roman"/>
          <w:sz w:val="28"/>
          <w:szCs w:val="28"/>
        </w:rPr>
        <w:t>Действующая редакция Политики постоянно доступна на Сайте</w:t>
      </w:r>
      <w:r w:rsidR="007D1DFE" w:rsidRPr="007D1DFE">
        <w:rPr>
          <w:rFonts w:ascii="Times New Roman" w:hAnsi="Times New Roman" w:cs="Times New Roman"/>
          <w:sz w:val="28"/>
          <w:szCs w:val="28"/>
        </w:rPr>
        <w:t>.</w:t>
      </w:r>
    </w:p>
    <w:p w14:paraId="191051AA" w14:textId="77777777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10.4. Вопросы, не урегулированные настоящей Политикой, подлежат разрешению в соответствии с законодательством Российской Федерации.</w:t>
      </w:r>
    </w:p>
    <w:p w14:paraId="0543B3E0" w14:textId="77777777" w:rsid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D0FA67" w14:textId="6979EB45" w:rsidR="00450557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11. Контактные данные Оператора</w:t>
      </w:r>
    </w:p>
    <w:p w14:paraId="2B3354BB" w14:textId="4A1E2A86" w:rsidR="00540BDD" w:rsidRPr="00450557" w:rsidRDefault="00450557" w:rsidP="00450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557">
        <w:rPr>
          <w:rFonts w:ascii="Times New Roman" w:hAnsi="Times New Roman" w:cs="Times New Roman"/>
          <w:sz w:val="28"/>
          <w:szCs w:val="28"/>
        </w:rPr>
        <w:t>11.1. Обращения, связанные с обработкой персональных данных, могут быть направлены Оператору на адрес электронной почты: ekaterina@sevlawyer.ru.</w:t>
      </w:r>
    </w:p>
    <w:sectPr w:rsidR="00540BDD" w:rsidRPr="0045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DD"/>
    <w:rsid w:val="00450557"/>
    <w:rsid w:val="004C6632"/>
    <w:rsid w:val="00540BDD"/>
    <w:rsid w:val="007D1DFE"/>
    <w:rsid w:val="0097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BE38"/>
  <w15:chartTrackingRefBased/>
  <w15:docId w15:val="{FDE98B3A-5A7E-4F3F-A78C-6C228F52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0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0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B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B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0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0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0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0B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0B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0B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0B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0B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0B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0B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0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0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0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0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0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0B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0B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0BD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0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0BD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0B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1118</Words>
  <Characters>6374</Characters>
  <Application>Microsoft Office Word</Application>
  <DocSecurity>0</DocSecurity>
  <Lines>53</Lines>
  <Paragraphs>14</Paragraphs>
  <ScaleCrop>false</ScaleCrop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 2114</dc:creator>
  <cp:keywords/>
  <dc:description/>
  <cp:lastModifiedBy>Office 365 2114</cp:lastModifiedBy>
  <cp:revision>3</cp:revision>
  <dcterms:created xsi:type="dcterms:W3CDTF">2026-09-02T12:59:00Z</dcterms:created>
  <dcterms:modified xsi:type="dcterms:W3CDTF">2026-09-04T10:53:00Z</dcterms:modified>
</cp:coreProperties>
</file>