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9E548" w14:textId="745E88AF" w:rsidR="0060290B" w:rsidRDefault="00451F88" w:rsidP="00451F88">
      <w:pPr>
        <w:pStyle w:val="ConsPlusTitle"/>
        <w:ind w:left="5812"/>
        <w:jc w:val="center"/>
        <w:rPr>
          <w:sz w:val="24"/>
          <w:szCs w:val="24"/>
        </w:rPr>
      </w:pPr>
      <w:r>
        <w:rPr>
          <w:b w:val="0"/>
          <w:sz w:val="24"/>
          <w:szCs w:val="24"/>
        </w:rPr>
        <w:t>УТВЕРЖДЕНА</w:t>
      </w:r>
      <w:r>
        <w:rPr>
          <w:b w:val="0"/>
          <w:sz w:val="24"/>
          <w:szCs w:val="24"/>
        </w:rPr>
        <w:br/>
        <w:t xml:space="preserve">приказом ИП </w:t>
      </w:r>
      <w:proofErr w:type="spellStart"/>
      <w:r w:rsidRPr="00451F88">
        <w:rPr>
          <w:b w:val="0"/>
          <w:sz w:val="24"/>
          <w:szCs w:val="24"/>
        </w:rPr>
        <w:t>Чирлин</w:t>
      </w:r>
      <w:proofErr w:type="spellEnd"/>
      <w:r>
        <w:rPr>
          <w:b w:val="0"/>
          <w:sz w:val="24"/>
          <w:szCs w:val="24"/>
        </w:rPr>
        <w:t xml:space="preserve"> О.С.</w:t>
      </w:r>
      <w:r>
        <w:rPr>
          <w:b w:val="0"/>
          <w:sz w:val="24"/>
          <w:szCs w:val="24"/>
        </w:rPr>
        <w:br/>
      </w:r>
      <w:r w:rsidR="0060290B" w:rsidRPr="00EF2D0F">
        <w:rPr>
          <w:b w:val="0"/>
          <w:sz w:val="24"/>
          <w:szCs w:val="24"/>
        </w:rPr>
        <w:t xml:space="preserve">от </w:t>
      </w:r>
      <w:r w:rsidR="000818F3">
        <w:rPr>
          <w:b w:val="0"/>
          <w:sz w:val="24"/>
          <w:szCs w:val="24"/>
        </w:rPr>
        <w:t>«7» октября 2026 г.</w:t>
      </w:r>
      <w:r w:rsidR="0060290B">
        <w:rPr>
          <w:b w:val="0"/>
          <w:sz w:val="24"/>
          <w:szCs w:val="24"/>
        </w:rPr>
        <w:t xml:space="preserve"> № </w:t>
      </w:r>
      <w:r w:rsidR="003A0791">
        <w:rPr>
          <w:b w:val="0"/>
          <w:sz w:val="24"/>
          <w:szCs w:val="24"/>
        </w:rPr>
        <w:t>1-10-26</w:t>
      </w:r>
      <w:bookmarkStart w:id="0" w:name="_GoBack"/>
      <w:bookmarkEnd w:id="0"/>
    </w:p>
    <w:p w14:paraId="3ABDE122" w14:textId="77777777" w:rsidR="0060290B" w:rsidRPr="00983AA1" w:rsidRDefault="0060290B" w:rsidP="0060290B">
      <w:pPr>
        <w:pStyle w:val="ConsPlusTitle"/>
        <w:spacing w:before="120" w:after="120"/>
        <w:jc w:val="center"/>
        <w:rPr>
          <w:sz w:val="24"/>
          <w:szCs w:val="24"/>
        </w:rPr>
      </w:pPr>
      <w:r w:rsidRPr="00983AA1">
        <w:rPr>
          <w:sz w:val="24"/>
          <w:szCs w:val="24"/>
        </w:rPr>
        <w:t>ПОЛИТИКА ОБРАБОТКИ ПЕРСОНАЛЬНЫХ ДАННЫХ</w:t>
      </w:r>
    </w:p>
    <w:p w14:paraId="2172B75C" w14:textId="77777777" w:rsidR="0060290B" w:rsidRPr="00983AA1" w:rsidRDefault="0060290B" w:rsidP="00701677">
      <w:pPr>
        <w:pStyle w:val="ConsPlusTitle"/>
        <w:spacing w:before="120" w:after="120"/>
        <w:jc w:val="center"/>
        <w:outlineLvl w:val="0"/>
        <w:rPr>
          <w:sz w:val="24"/>
          <w:szCs w:val="24"/>
        </w:rPr>
      </w:pPr>
      <w:r w:rsidRPr="00983AA1">
        <w:rPr>
          <w:sz w:val="24"/>
          <w:szCs w:val="24"/>
        </w:rPr>
        <w:t>I. Общие положения</w:t>
      </w:r>
    </w:p>
    <w:p w14:paraId="48F10E60" w14:textId="56D3FB83" w:rsidR="0060290B" w:rsidRPr="00983AA1" w:rsidRDefault="0060290B" w:rsidP="00701677">
      <w:pPr>
        <w:pStyle w:val="ConsPlusNormal"/>
        <w:ind w:firstLine="709"/>
        <w:jc w:val="both"/>
        <w:rPr>
          <w:sz w:val="24"/>
          <w:szCs w:val="24"/>
        </w:rPr>
      </w:pPr>
      <w:r w:rsidRPr="00983AA1">
        <w:rPr>
          <w:sz w:val="24"/>
          <w:szCs w:val="24"/>
        </w:rPr>
        <w:t xml:space="preserve">1. Политика обработки персональных данных </w:t>
      </w:r>
      <w:r w:rsidR="009278A2">
        <w:rPr>
          <w:sz w:val="24"/>
          <w:szCs w:val="24"/>
        </w:rPr>
        <w:t>(</w:t>
      </w:r>
      <w:r w:rsidR="009278A2" w:rsidRPr="00983AA1">
        <w:rPr>
          <w:sz w:val="24"/>
          <w:szCs w:val="24"/>
        </w:rPr>
        <w:t>далее - Политика)</w:t>
      </w:r>
      <w:r w:rsidR="009278A2" w:rsidRPr="009278A2">
        <w:rPr>
          <w:sz w:val="24"/>
          <w:szCs w:val="24"/>
        </w:rPr>
        <w:t xml:space="preserve"> </w:t>
      </w:r>
      <w:r w:rsidR="00D64DEA">
        <w:rPr>
          <w:sz w:val="24"/>
          <w:szCs w:val="24"/>
        </w:rPr>
        <w:t>у</w:t>
      </w:r>
      <w:r w:rsidR="009278A2">
        <w:rPr>
          <w:sz w:val="24"/>
          <w:szCs w:val="24"/>
          <w:lang w:val="en-US"/>
        </w:rPr>
        <w:t> </w:t>
      </w:r>
      <w:r w:rsidR="00D64DEA">
        <w:rPr>
          <w:sz w:val="24"/>
          <w:szCs w:val="24"/>
        </w:rPr>
        <w:t xml:space="preserve">Индивидуального предпринимателя </w:t>
      </w:r>
      <w:proofErr w:type="spellStart"/>
      <w:r w:rsidR="000818F3">
        <w:rPr>
          <w:sz w:val="24"/>
          <w:szCs w:val="24"/>
        </w:rPr>
        <w:t>Чирлина</w:t>
      </w:r>
      <w:proofErr w:type="spellEnd"/>
      <w:r w:rsidR="000818F3">
        <w:rPr>
          <w:sz w:val="24"/>
          <w:szCs w:val="24"/>
        </w:rPr>
        <w:t xml:space="preserve"> Олега Семеновича</w:t>
      </w:r>
      <w:r w:rsidR="00ED478B" w:rsidRPr="00ED478B">
        <w:rPr>
          <w:sz w:val="24"/>
          <w:szCs w:val="24"/>
        </w:rPr>
        <w:t xml:space="preserve"> </w:t>
      </w:r>
      <w:r w:rsidR="00B162F9" w:rsidRPr="00B162F9">
        <w:rPr>
          <w:sz w:val="24"/>
          <w:szCs w:val="24"/>
        </w:rPr>
        <w:t>(далее - Оператор), разработанная в</w:t>
      </w:r>
      <w:r w:rsidR="00B162F9">
        <w:rPr>
          <w:sz w:val="24"/>
          <w:szCs w:val="24"/>
        </w:rPr>
        <w:t> </w:t>
      </w:r>
      <w:r w:rsidR="00B162F9" w:rsidRPr="00B162F9">
        <w:rPr>
          <w:sz w:val="24"/>
          <w:szCs w:val="24"/>
        </w:rPr>
        <w:t>соответствии с Федеральным законом от 27.07.2006 № 152-ФЗ «О</w:t>
      </w:r>
      <w:r w:rsidR="009D257E">
        <w:rPr>
          <w:sz w:val="24"/>
          <w:szCs w:val="24"/>
        </w:rPr>
        <w:t> </w:t>
      </w:r>
      <w:r w:rsidR="00B162F9" w:rsidRPr="00B162F9">
        <w:rPr>
          <w:sz w:val="24"/>
          <w:szCs w:val="24"/>
        </w:rPr>
        <w:t>персональных данных» (далее - Федеральный закон «О персональных данных»), устанавливает цели, основные принципы и правила обработки персональных данных и</w:t>
      </w:r>
      <w:r w:rsidR="009D257E">
        <w:rPr>
          <w:sz w:val="24"/>
          <w:szCs w:val="24"/>
        </w:rPr>
        <w:t> </w:t>
      </w:r>
      <w:r w:rsidR="00B162F9" w:rsidRPr="00B162F9">
        <w:rPr>
          <w:sz w:val="24"/>
          <w:szCs w:val="24"/>
        </w:rPr>
        <w:t>определяет основные меры по обеспечению их безопасности</w:t>
      </w:r>
      <w:r w:rsidRPr="00983AA1">
        <w:rPr>
          <w:sz w:val="24"/>
          <w:szCs w:val="24"/>
        </w:rPr>
        <w:t>.</w:t>
      </w:r>
    </w:p>
    <w:p w14:paraId="62C15D6D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2. Настоящая Политика разработана для реализации Оператором требований законодательства Российской Федерации в области персональных данных, а также обеспечения защиты прав физических лиц при обработке их персональных данных.</w:t>
      </w:r>
    </w:p>
    <w:p w14:paraId="2F2A15A9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3. Положения настоящей Политики являются основой для разработки и актуализации распорядительных и организационно-правовых документов (далее - локальных документов) Оператором, регламентирующих процессы обработки персональных данных различных категорий субъектов персональных данных, а также порядок реализации мер для защиты обрабатываемых персональных данных.</w:t>
      </w:r>
    </w:p>
    <w:p w14:paraId="7C8DBFEB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4. Положения настоящей Политики обязательны для исполнения работниками Оператора, имеющими доступ к персональным данным.</w:t>
      </w:r>
    </w:p>
    <w:p w14:paraId="65089E2B" w14:textId="77777777" w:rsidR="00D150BD" w:rsidRPr="00D150BD" w:rsidRDefault="00D150BD" w:rsidP="00D150BD">
      <w:pPr>
        <w:widowControl w:val="0"/>
        <w:autoSpaceDE w:val="0"/>
        <w:autoSpaceDN w:val="0"/>
        <w:spacing w:before="120" w:after="12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D150BD">
        <w:rPr>
          <w:rFonts w:ascii="Times New Roman" w:hAnsi="Times New Roman"/>
          <w:b/>
          <w:sz w:val="24"/>
          <w:szCs w:val="24"/>
          <w:lang w:eastAsia="ru-RU"/>
        </w:rPr>
        <w:t>2. Основные понятия</w:t>
      </w:r>
    </w:p>
    <w:p w14:paraId="16A8C4F2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5. В настоящей Политике используются следующие понятия:</w:t>
      </w:r>
    </w:p>
    <w:p w14:paraId="63982BEA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безопасность персональных данных - состояние защищенности персональных данных, характеризуемое способностью пользователей, технических средств и информационных технологий обеспечить конфиденциальность, целостность и доступность персональных данных при их обработке в информационных системах;</w:t>
      </w:r>
    </w:p>
    <w:p w14:paraId="5FD98C18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биометрические персональные данные -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 установления личности субъекта персональных данных;</w:t>
      </w:r>
    </w:p>
    <w:p w14:paraId="37E057A0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защита персональных данных - деятельность, направленная на предотвращение утечки защищаемых персональных данных, несанкционированных и непреднамеренных воздействий на защищаемые персональные данные;</w:t>
      </w:r>
    </w:p>
    <w:p w14:paraId="348E65F9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информационная система - совокупность содержащейся в базах данных информации (персональных данных) и обеспечивающих ее обработку информационных технологий и технических средств;</w:t>
      </w:r>
    </w:p>
    <w:p w14:paraId="55EADAEC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конфиденциальность персональных данных - обязательное для соблюдения требование не раскрывать третьим лицам и не допускать распространения персональных данных без согласия субъектов персональных данных или наличия иного законного основания;</w:t>
      </w:r>
    </w:p>
    <w:p w14:paraId="2DDD64EE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обработка персональных данных - любое действие (операция) или совокупность действий (операций), совершаемых с использованием средств автоматизации</w:t>
      </w:r>
      <w:r w:rsidRPr="00D150BD">
        <w:rPr>
          <w:rFonts w:ascii="Times New Roman" w:hAnsi="Times New Roman"/>
          <w:sz w:val="24"/>
          <w:szCs w:val="24"/>
          <w:lang w:eastAsia="ru-RU"/>
        </w:rPr>
        <w:br/>
        <w:t>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блокирование, удаление, уничтожение персональных данных;</w:t>
      </w:r>
    </w:p>
    <w:p w14:paraId="2175C618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 xml:space="preserve">персональные данные - любая информация, относящаяся к прямо или косвенно </w:t>
      </w:r>
      <w:proofErr w:type="gramStart"/>
      <w:r w:rsidRPr="00D150BD">
        <w:rPr>
          <w:rFonts w:ascii="Times New Roman" w:hAnsi="Times New Roman"/>
          <w:sz w:val="24"/>
          <w:szCs w:val="24"/>
          <w:lang w:eastAsia="ru-RU"/>
        </w:rPr>
        <w:t>определенному</w:t>
      </w:r>
      <w:proofErr w:type="gramEnd"/>
      <w:r w:rsidRPr="00D150BD">
        <w:rPr>
          <w:rFonts w:ascii="Times New Roman" w:hAnsi="Times New Roman"/>
          <w:sz w:val="24"/>
          <w:szCs w:val="24"/>
          <w:lang w:eastAsia="ru-RU"/>
        </w:rPr>
        <w:t xml:space="preserve"> или определяемому физическому лицу (субъекту персональных данных);</w:t>
      </w:r>
    </w:p>
    <w:p w14:paraId="3E3D5312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 xml:space="preserve">персональные данные, разрешенные субъектом персональных данных </w:t>
      </w:r>
      <w:r w:rsidRPr="00D150BD">
        <w:rPr>
          <w:rFonts w:ascii="Times New Roman" w:hAnsi="Times New Roman"/>
          <w:sz w:val="24"/>
          <w:szCs w:val="24"/>
          <w:lang w:eastAsia="ru-RU"/>
        </w:rPr>
        <w:lastRenderedPageBreak/>
        <w:t>для распространения, -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для распространения в порядке, предусмотренном Федеральным законом «О персональных данных»;</w:t>
      </w:r>
    </w:p>
    <w:p w14:paraId="51A8B6E6" w14:textId="5AA29CCC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субъекты персональных данных - физические лица, персональные данные которых обрабатываются Оператором в связи с осуществлением его деятельности, в том числе лица, находящиеся с Оператором в любых правоотношениях либо чьи данные стали известны Оператору в связи с его деятельностью;</w:t>
      </w:r>
    </w:p>
    <w:p w14:paraId="507D7BD5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специальные категории персональных данных - персональные данные субъектов персональных данных, касающиеся расовой, национальной принадлежности, политических взглядов, религиозных или философских убеждений, состояния здоровья, интимной жизни и судимости;</w:t>
      </w:r>
    </w:p>
    <w:p w14:paraId="790471E4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трансграничная передача персональных данных 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лицу;</w:t>
      </w:r>
    </w:p>
    <w:p w14:paraId="3A923E06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и (или) в результате которых уничтожаются материальные носители персональных данных.</w:t>
      </w:r>
    </w:p>
    <w:p w14:paraId="1762524F" w14:textId="77777777" w:rsidR="00D150BD" w:rsidRPr="00D150BD" w:rsidRDefault="00D150BD" w:rsidP="00D150BD">
      <w:pPr>
        <w:widowControl w:val="0"/>
        <w:autoSpaceDE w:val="0"/>
        <w:autoSpaceDN w:val="0"/>
        <w:spacing w:before="120" w:after="12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1" w:name="P37"/>
      <w:bookmarkEnd w:id="1"/>
      <w:r w:rsidRPr="00D150BD">
        <w:rPr>
          <w:rFonts w:ascii="Times New Roman" w:hAnsi="Times New Roman"/>
          <w:b/>
          <w:sz w:val="24"/>
          <w:szCs w:val="24"/>
          <w:lang w:eastAsia="ru-RU"/>
        </w:rPr>
        <w:t>3. Цели обработки персональных данных</w:t>
      </w:r>
    </w:p>
    <w:p w14:paraId="31FC6A48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6.</w:t>
      </w:r>
      <w:r w:rsidRPr="00D150BD">
        <w:rPr>
          <w:rFonts w:ascii="Times New Roman" w:hAnsi="Times New Roman"/>
          <w:sz w:val="24"/>
          <w:szCs w:val="24"/>
          <w:lang w:val="en-US" w:eastAsia="ru-RU"/>
        </w:rPr>
        <w:t> </w:t>
      </w:r>
      <w:r w:rsidRPr="00D150BD">
        <w:rPr>
          <w:rFonts w:ascii="Times New Roman" w:hAnsi="Times New Roman"/>
          <w:sz w:val="24"/>
          <w:szCs w:val="24"/>
          <w:lang w:eastAsia="ru-RU"/>
        </w:rPr>
        <w:t>Обработка персональных данных Оператором осуществляется для обеспечения своей деятельности в следующих целях:</w:t>
      </w:r>
    </w:p>
    <w:p w14:paraId="3BE5744C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</w:t>
      </w:r>
      <w:r w:rsidRPr="00D150BD">
        <w:rPr>
          <w:rFonts w:ascii="Times New Roman" w:hAnsi="Times New Roman"/>
          <w:sz w:val="24"/>
          <w:szCs w:val="24"/>
          <w:lang w:val="en-US" w:eastAsia="ru-RU"/>
        </w:rPr>
        <w:t> </w:t>
      </w:r>
      <w:r w:rsidRPr="00D150BD">
        <w:rPr>
          <w:rFonts w:ascii="Times New Roman" w:hAnsi="Times New Roman"/>
          <w:sz w:val="24"/>
          <w:szCs w:val="24"/>
          <w:lang w:eastAsia="ru-RU"/>
        </w:rPr>
        <w:t>осуществление гражданско-правовых отношений, в том числе подготовка, заключение и исполнение гражданско-правовых договоров;</w:t>
      </w:r>
    </w:p>
    <w:p w14:paraId="6CAB504A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предоставление доступа к информации, материалам и (или) сервисам, содержащимся на сайте Оператора.</w:t>
      </w:r>
    </w:p>
    <w:p w14:paraId="03340812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целей их обработки или при наступлении иных законных оснований для каждой цели обработки персональных данных определены в настоящей Политике, а именно в Приложении № 1 к Политике обработки персональных данных.</w:t>
      </w:r>
    </w:p>
    <w:p w14:paraId="7E263E47" w14:textId="77777777" w:rsidR="00D150BD" w:rsidRPr="00D150BD" w:rsidRDefault="00D150BD" w:rsidP="00D150BD">
      <w:pPr>
        <w:widowControl w:val="0"/>
        <w:autoSpaceDE w:val="0"/>
        <w:autoSpaceDN w:val="0"/>
        <w:spacing w:before="120" w:after="12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D150BD">
        <w:rPr>
          <w:rFonts w:ascii="Times New Roman" w:hAnsi="Times New Roman"/>
          <w:b/>
          <w:sz w:val="24"/>
          <w:szCs w:val="24"/>
          <w:lang w:eastAsia="ru-RU"/>
        </w:rPr>
        <w:t>4. Принципы и правила обработки персональных данных</w:t>
      </w:r>
    </w:p>
    <w:p w14:paraId="1C301C4A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7. Обработка персональных данных Оператором осуществляется с соблюдением следующих принципов и правил:</w:t>
      </w:r>
    </w:p>
    <w:p w14:paraId="7CB9FC0D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обработка осуществляется на законной и справедливой основе;</w:t>
      </w:r>
    </w:p>
    <w:p w14:paraId="06076F45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обработка ограничивается достижением конкретных, заранее определенных и законных целей;</w:t>
      </w:r>
    </w:p>
    <w:p w14:paraId="664456F2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обработке подлежат персональные данные, отвечающие целям обработки, при обязательном соответствии их объема и содержания заявленным целям обработки;</w:t>
      </w:r>
    </w:p>
    <w:p w14:paraId="66C87A8C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не допускается объединение баз данных, содержащих персональные данные, обработка которых осуществляется в целях, несовместимых между собой;</w:t>
      </w:r>
    </w:p>
    <w:p w14:paraId="341237A2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 xml:space="preserve">- при обработке обеспечиваются точность и достаточность персональных данных и, при необходимости, актуальность по отношению к целям обработки с принятием мер по удалению или уточнению </w:t>
      </w:r>
      <w:proofErr w:type="gramStart"/>
      <w:r w:rsidRPr="00D150BD">
        <w:rPr>
          <w:rFonts w:ascii="Times New Roman" w:hAnsi="Times New Roman"/>
          <w:sz w:val="24"/>
          <w:szCs w:val="24"/>
          <w:lang w:eastAsia="ru-RU"/>
        </w:rPr>
        <w:t>неполных</w:t>
      </w:r>
      <w:proofErr w:type="gramEnd"/>
      <w:r w:rsidRPr="00D150BD">
        <w:rPr>
          <w:rFonts w:ascii="Times New Roman" w:hAnsi="Times New Roman"/>
          <w:sz w:val="24"/>
          <w:szCs w:val="24"/>
          <w:lang w:eastAsia="ru-RU"/>
        </w:rPr>
        <w:t xml:space="preserve"> или неточных данных либо обеспечением принятия таких мер;</w:t>
      </w:r>
    </w:p>
    <w:p w14:paraId="39ED1579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 xml:space="preserve">- хранение персональных данных осуществляется в форме, позволяющей определить субъекта персональных данных, не дольше, чем того требуют цели обработки персональных данных, если срок хранения персональных данных не установлен </w:t>
      </w:r>
      <w:r w:rsidRPr="00D150BD">
        <w:rPr>
          <w:rFonts w:ascii="Times New Roman" w:hAnsi="Times New Roman"/>
          <w:sz w:val="24"/>
          <w:szCs w:val="24"/>
          <w:lang w:eastAsia="ru-RU"/>
        </w:rPr>
        <w:lastRenderedPageBreak/>
        <w:t>федеральным законом, договором, стороной которого, выгодоприобретателем или </w:t>
      </w:r>
      <w:proofErr w:type="gramStart"/>
      <w:r w:rsidRPr="00D150BD">
        <w:rPr>
          <w:rFonts w:ascii="Times New Roman" w:hAnsi="Times New Roman"/>
          <w:sz w:val="24"/>
          <w:szCs w:val="24"/>
          <w:lang w:eastAsia="ru-RU"/>
        </w:rPr>
        <w:t>поручителем</w:t>
      </w:r>
      <w:proofErr w:type="gramEnd"/>
      <w:r w:rsidRPr="00D150BD">
        <w:rPr>
          <w:rFonts w:ascii="Times New Roman" w:hAnsi="Times New Roman"/>
          <w:sz w:val="24"/>
          <w:szCs w:val="24"/>
          <w:lang w:eastAsia="ru-RU"/>
        </w:rPr>
        <w:t xml:space="preserve"> по которому является субъект персональных данных;</w:t>
      </w:r>
    </w:p>
    <w:p w14:paraId="575D91B5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обрабатываемые персональные данные уничтожаются по достижении целей обработки или в случае утраты необходимости в достижении этих целей, если иное не предусмотрено законодательством Российской Федерации.</w:t>
      </w:r>
    </w:p>
    <w:p w14:paraId="3BABA2EC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8. Обработка персональных данных Оператором осуществляется с согласия субъекта персональных данных, если иное не предусмотрено законодательством Российской Федерации.</w:t>
      </w:r>
    </w:p>
    <w:p w14:paraId="42960D3A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9. При обработке персональных данных Оператор соблюдает их конфиденциальность.</w:t>
      </w:r>
    </w:p>
    <w:p w14:paraId="11864D94" w14:textId="77777777" w:rsidR="00D150BD" w:rsidRPr="00D150BD" w:rsidRDefault="00D150BD" w:rsidP="00D150BD">
      <w:pPr>
        <w:widowControl w:val="0"/>
        <w:autoSpaceDE w:val="0"/>
        <w:autoSpaceDN w:val="0"/>
        <w:spacing w:before="120" w:after="12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D150BD">
        <w:rPr>
          <w:rFonts w:ascii="Times New Roman" w:hAnsi="Times New Roman"/>
          <w:b/>
          <w:sz w:val="24"/>
          <w:szCs w:val="24"/>
          <w:lang w:eastAsia="ru-RU"/>
        </w:rPr>
        <w:t>5. Права субъекта персональных данных</w:t>
      </w:r>
    </w:p>
    <w:p w14:paraId="685AE2A2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10. Субъект персональных данных имеет право:</w:t>
      </w:r>
    </w:p>
    <w:p w14:paraId="01B53FB7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получать полную информацию, касающуюся своих персональных данных и обработки этих данных Оператором, за исключением случаев, предусмотренных законодательством Российской Федерации;</w:t>
      </w:r>
    </w:p>
    <w:p w14:paraId="215A014F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получать свободный бесплатный доступ к своим персональным данным, включая право на получение копий любой записи, содержащей свои персональные данные, за исключением случаев, предусмотренных законодательством Российской Федерации;</w:t>
      </w:r>
    </w:p>
    <w:p w14:paraId="14F10587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определять своих представителей для защиты своих персональных данных;</w:t>
      </w:r>
    </w:p>
    <w:p w14:paraId="7D6DBDA4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требовать уточнения, блокирования или уничтожения своих персональных данных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обработки.</w:t>
      </w:r>
      <w:r w:rsidRPr="00D150BD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D150BD">
        <w:rPr>
          <w:rFonts w:ascii="Times New Roman" w:hAnsi="Times New Roman"/>
          <w:sz w:val="24"/>
          <w:szCs w:val="24"/>
          <w:lang w:eastAsia="ru-RU"/>
        </w:rPr>
        <w:t>При отказе Оператора исключить или исправить персональные данные субъект персональных данных имеет право заявить в письменной форме Оператору о своем несогласии с соответствующим обоснованием такого несогласия. Персональные данные оценочного характера субъект персональных данных имеет право дополнить заявлением, выражающим его собственную точку зрения;</w:t>
      </w:r>
    </w:p>
    <w:p w14:paraId="76114638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требовать извещения всех лиц, которым ранее были сообщены его неверные или неполные персональные данные, обо всех произведенных в них исключениях, исправлениях или дополнениях;</w:t>
      </w:r>
    </w:p>
    <w:p w14:paraId="0FBFC61C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 xml:space="preserve">- отозвать согласие на обработку своих персональных данных </w:t>
      </w:r>
      <w:proofErr w:type="gramStart"/>
      <w:r w:rsidRPr="00D150BD">
        <w:rPr>
          <w:rFonts w:ascii="Times New Roman" w:hAnsi="Times New Roman"/>
          <w:sz w:val="24"/>
          <w:szCs w:val="24"/>
          <w:lang w:eastAsia="ru-RU"/>
        </w:rPr>
        <w:t>путем предоставлении</w:t>
      </w:r>
      <w:proofErr w:type="gramEnd"/>
      <w:r w:rsidRPr="00D150BD">
        <w:rPr>
          <w:rFonts w:ascii="Times New Roman" w:hAnsi="Times New Roman"/>
          <w:sz w:val="24"/>
          <w:szCs w:val="24"/>
          <w:lang w:eastAsia="ru-RU"/>
        </w:rPr>
        <w:t xml:space="preserve"> Оператору заявления в простой письменной форме по адресу регистрации юридического лица;</w:t>
      </w:r>
    </w:p>
    <w:p w14:paraId="4B1FEC13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обжаловать действия или бездействие Оператора при обработке и защите его персональных данных в соответствии с законодательством Российской Федерации, в том числе в судебном порядке;</w:t>
      </w:r>
    </w:p>
    <w:p w14:paraId="22B06ED2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реализовывать иные права, предусмотренные законодательством Российской Федерации.</w:t>
      </w:r>
    </w:p>
    <w:p w14:paraId="65982090" w14:textId="77777777" w:rsidR="00D150BD" w:rsidRPr="00D150BD" w:rsidRDefault="00D150BD" w:rsidP="00D150BD">
      <w:pPr>
        <w:widowControl w:val="0"/>
        <w:autoSpaceDE w:val="0"/>
        <w:autoSpaceDN w:val="0"/>
        <w:spacing w:before="120" w:after="12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D150BD">
        <w:rPr>
          <w:rFonts w:ascii="Times New Roman" w:hAnsi="Times New Roman"/>
          <w:b/>
          <w:sz w:val="24"/>
          <w:szCs w:val="24"/>
          <w:lang w:eastAsia="ru-RU"/>
        </w:rPr>
        <w:t>6. Категории и объем обрабатываемых персональных данных</w:t>
      </w:r>
    </w:p>
    <w:p w14:paraId="18262FF2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11. Содержание и объем обрабатываемых персональных данных определяются целями их обработки, приведенными в разделе 3 Политики, и указываются в локальных документах Оператора, а также в согласии субъекта персональных данных на обработку его персональных данных, за исключением случаев, когда обработка персональных данных может осуществляться без получения такого согласия.</w:t>
      </w:r>
    </w:p>
    <w:p w14:paraId="0C0A2584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12. Обработка персональных данных, избыточных по отношению к заявленной цели их обработки, не допускается.</w:t>
      </w:r>
    </w:p>
    <w:p w14:paraId="7C4E012E" w14:textId="6F0EAFF3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 xml:space="preserve">13. Специальные категории персональных данных субъектов персональных данных Оператором </w:t>
      </w:r>
      <w:r w:rsidR="000818F3">
        <w:rPr>
          <w:rFonts w:ascii="Times New Roman" w:hAnsi="Times New Roman"/>
          <w:sz w:val="24"/>
          <w:szCs w:val="24"/>
          <w:lang w:eastAsia="ru-RU"/>
        </w:rPr>
        <w:t>не обрабатываются</w:t>
      </w:r>
      <w:r w:rsidRPr="00D150BD">
        <w:rPr>
          <w:rFonts w:ascii="Times New Roman" w:hAnsi="Times New Roman"/>
          <w:sz w:val="24"/>
          <w:szCs w:val="24"/>
          <w:lang w:eastAsia="ru-RU"/>
        </w:rPr>
        <w:t>.</w:t>
      </w:r>
    </w:p>
    <w:p w14:paraId="579045CF" w14:textId="77777777" w:rsid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Биометрические персональные данные субъектов персональных данных Оператором не обрабатываются.</w:t>
      </w:r>
    </w:p>
    <w:p w14:paraId="54D2F907" w14:textId="77777777" w:rsidR="00D150BD" w:rsidRPr="00D150BD" w:rsidRDefault="00D150BD" w:rsidP="00D150BD">
      <w:pPr>
        <w:widowControl w:val="0"/>
        <w:autoSpaceDE w:val="0"/>
        <w:autoSpaceDN w:val="0"/>
        <w:spacing w:before="120" w:after="12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D150BD">
        <w:rPr>
          <w:rFonts w:ascii="Times New Roman" w:hAnsi="Times New Roman"/>
          <w:b/>
          <w:sz w:val="24"/>
          <w:szCs w:val="24"/>
          <w:lang w:eastAsia="ru-RU"/>
        </w:rPr>
        <w:lastRenderedPageBreak/>
        <w:t>7. Организация обработки персональных данных</w:t>
      </w:r>
    </w:p>
    <w:p w14:paraId="3CA871C9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14. В целях реализации прав субъектов персональных данных Оператор при обработке их персональных данных:</w:t>
      </w:r>
    </w:p>
    <w:p w14:paraId="2522099B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принимает необходимые меры для выполнения обязанностей, предусмотренных законодательством Российской Федерации;</w:t>
      </w:r>
    </w:p>
    <w:p w14:paraId="25D75421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до начала обработки персональных данных уведомляет уполномоченный орган по защите прав субъектов персональных данных о своем намерении осуществлять обработку персональных данных, за исключением случаев, предусмотренных частью 2 статьи 22 Федерального закона «О персональных данных»;</w:t>
      </w:r>
    </w:p>
    <w:p w14:paraId="50C34124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разъясняет субъекту персональных данных юридические последствия отказа предоставить персональные данные, если это является обязательным в соответствии с законодательством Российской Федерации;</w:t>
      </w:r>
    </w:p>
    <w:p w14:paraId="6DA6E308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осуществляет блокирование, уточнение и уничтожение неправомерно обрабатываемых персональных данных, а также прекращение их неправомерной обработки;</w:t>
      </w:r>
    </w:p>
    <w:p w14:paraId="3660ABC2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уведомляет субъекта персональных данных об устранении допущенных нарушений или уничтожении его персональных данных;</w:t>
      </w:r>
    </w:p>
    <w:p w14:paraId="35AA0313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предоставляет по просьбе субъекта персональных данных или его представителя информацию, касающуюся обработки его персональных данных, в порядке, установленном законодательством Российской Федерации, а также локальными документами Оператора.</w:t>
      </w:r>
    </w:p>
    <w:p w14:paraId="5644C253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 xml:space="preserve">15. В целях эффективной организации процессов обработки персональных данных </w:t>
      </w:r>
      <w:r>
        <w:rPr>
          <w:rFonts w:ascii="Times New Roman" w:hAnsi="Times New Roman"/>
          <w:sz w:val="24"/>
          <w:szCs w:val="24"/>
          <w:lang w:eastAsia="ru-RU"/>
        </w:rPr>
        <w:t xml:space="preserve">Оператором может быть </w:t>
      </w:r>
      <w:r w:rsidRPr="00D150BD">
        <w:rPr>
          <w:rFonts w:ascii="Times New Roman" w:hAnsi="Times New Roman"/>
          <w:sz w:val="24"/>
          <w:szCs w:val="24"/>
          <w:lang w:eastAsia="ru-RU"/>
        </w:rPr>
        <w:t>назнач</w:t>
      </w:r>
      <w:r>
        <w:rPr>
          <w:rFonts w:ascii="Times New Roman" w:hAnsi="Times New Roman"/>
          <w:sz w:val="24"/>
          <w:szCs w:val="24"/>
          <w:lang w:eastAsia="ru-RU"/>
        </w:rPr>
        <w:t>ено</w:t>
      </w:r>
      <w:r w:rsidRPr="00D150BD">
        <w:rPr>
          <w:rFonts w:ascii="Times New Roman" w:hAnsi="Times New Roman"/>
          <w:sz w:val="24"/>
          <w:szCs w:val="24"/>
          <w:lang w:eastAsia="ru-RU"/>
        </w:rPr>
        <w:t xml:space="preserve"> лицо, ответственное за организацию обработки персональных данных, которое в соответствии с установленными полномочиями обеспечивает:</w:t>
      </w:r>
    </w:p>
    <w:p w14:paraId="26DFBC80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разработку и актуализацию локальных документов Оператора по вопросам обработки и защиты персональных данных;</w:t>
      </w:r>
    </w:p>
    <w:p w14:paraId="704F45E0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доведение до сведения работников Оператора положений законодательства Российской Федерации, локальных документов Оператора по вопросам обработки персональных данных, а также требований по защите персональных данных;</w:t>
      </w:r>
    </w:p>
    <w:p w14:paraId="2C38983D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принятие правовых, организационных и технических мер для защиты персональных данных, в том числе обрабатываемых в информационных системах, от 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 в отношении персональных данных;</w:t>
      </w:r>
    </w:p>
    <w:p w14:paraId="12352B5D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внутренний контроль за соблюдением Оператором требований законодательства Российской Федерации и локальных документов Оператора в области персональных данных, в том числе требований по защите персональных данных;</w:t>
      </w:r>
    </w:p>
    <w:p w14:paraId="1CCD420A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оценку вреда в соответствии с требованиями, установленными уполномоченным органом по защите прав субъектов персональных данных, который может быть причинен субъектам персональных данных в случае нарушения Федерального закона «О персональных данных», соотношение указанного вреда и принимаемых оператором мер, направленных на обеспечение выполнения обязанностей, предусмотренных Федеральным законом «О персональных данных»;</w:t>
      </w:r>
    </w:p>
    <w:p w14:paraId="096B3667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контроль за обработкой обращений и запросов субъектов персональных данных или их представителей по фактам нарушений законодательства в области персональных данных, допущенных Оператором;</w:t>
      </w:r>
    </w:p>
    <w:p w14:paraId="7112CCCE" w14:textId="77777777" w:rsid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взаимодействие с государственными органами по вопросам защиты персональных данных.</w:t>
      </w:r>
    </w:p>
    <w:p w14:paraId="7947EE4C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иных случаях названные выше обязанности исполняет Индивидуальный предприниматель самостоятельно.</w:t>
      </w:r>
    </w:p>
    <w:p w14:paraId="578DD65D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lastRenderedPageBreak/>
        <w:t>16. Обработка персональных данных Оператором осуществляется с помощью средств вычислительной техники (автоматизированная обработка) либо при непосредственном участии человека без использования средств вычислительной техники (неавтоматизированная обработка).</w:t>
      </w:r>
    </w:p>
    <w:p w14:paraId="77659841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 xml:space="preserve">17. К обработке персональных данных допускается </w:t>
      </w:r>
      <w:r>
        <w:rPr>
          <w:rFonts w:ascii="Times New Roman" w:hAnsi="Times New Roman"/>
          <w:sz w:val="24"/>
          <w:szCs w:val="24"/>
          <w:lang w:eastAsia="ru-RU"/>
        </w:rPr>
        <w:t>Индивидуальный предприниматель</w:t>
      </w:r>
      <w:r w:rsidRPr="00D150BD">
        <w:rPr>
          <w:rFonts w:ascii="Times New Roman" w:hAnsi="Times New Roman"/>
          <w:sz w:val="24"/>
          <w:szCs w:val="24"/>
          <w:lang w:eastAsia="ru-RU"/>
        </w:rPr>
        <w:t>, лицо, ответственное за организацию обработки персональных данных</w:t>
      </w:r>
      <w:r>
        <w:rPr>
          <w:rFonts w:ascii="Times New Roman" w:hAnsi="Times New Roman"/>
          <w:sz w:val="24"/>
          <w:szCs w:val="24"/>
          <w:lang w:eastAsia="ru-RU"/>
        </w:rPr>
        <w:t> (при наличии)</w:t>
      </w:r>
      <w:r w:rsidRPr="00D150BD">
        <w:rPr>
          <w:rFonts w:ascii="Times New Roman" w:hAnsi="Times New Roman"/>
          <w:sz w:val="24"/>
          <w:szCs w:val="24"/>
          <w:lang w:eastAsia="ru-RU"/>
        </w:rPr>
        <w:t>, и только те работники Оператора, в должностные обязанности которых входит обработка персональных данных.</w:t>
      </w:r>
    </w:p>
    <w:p w14:paraId="0F8EFA17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Перечень лиц, осуществляющих обработку персональных данных либо имеющих к ним доступ, определяется локальными документами Оператора.</w:t>
      </w:r>
    </w:p>
    <w:p w14:paraId="7B1CFD39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Указанные лица имеют право обрабатывать только те персональные данные, которые необходимы им для выполнения своих должностных обязанностей.</w:t>
      </w:r>
    </w:p>
    <w:p w14:paraId="222B6EBE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18. Передача персональных данных третьим лицам осуществляется с письменного согласия субъектов персональных данных, за исключением случаев, когда это необходимо в целях предупреждения угрозы жизни и здоровью субъектов персональных данных, а также в иных случаях, установленных законодательством Российской Федерации.</w:t>
      </w:r>
    </w:p>
    <w:p w14:paraId="77442C63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Обработка персональных данных, разрешенных субъектом персональных данных для распространения, осуществляется с соблюдением запретов и условий, установленных статьей 10.1 Федерального закона «О персональных данных».</w:t>
      </w:r>
    </w:p>
    <w:p w14:paraId="0D67C91B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Согласие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данных.</w:t>
      </w:r>
    </w:p>
    <w:p w14:paraId="619ABD17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19. Передача персональных данных в государственные органы осуществляется в соответствии с требованиями законодательства Российской Федерации.</w:t>
      </w:r>
    </w:p>
    <w:p w14:paraId="0855029C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20. Трансграничная передача персональных данных Оператором не осуществляется.</w:t>
      </w:r>
    </w:p>
    <w:p w14:paraId="4051D9B0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21. Оператор вправе поручить обработку персональных данных другому юридическому лицу или индивидуальному предпринимателю с согласия субъектов персональных данных на основании заключаемого договора, существенным условием которого является обязанность обеспечения исполнителем условий конфиденциальности персональных данных, требований, предусмотренных частью 5 статьи 18 и статьей 18.1 Федерального закона «О персональных данных», обязанность по запросу оператора персональных данных в течение срока действия поручения оператора, в том числе до обработки персональных данных, предоставлять документы и иную информацию, подтверждающие принятие мер и соблюдение в целях исполнения поручения оператора требований, установленных в соответствии с настоящей статьей, обязанность обеспечивать безопасность персональных данных при их обработке, а также должны быть указаны требования к защите обрабатываемых персональных данных в соответствии со статьей 19 Федерального закона «О персональных данных», в том числе требование об</w:t>
      </w:r>
      <w:r w:rsidRPr="00D150BD">
        <w:rPr>
          <w:rFonts w:ascii="Times New Roman" w:hAnsi="Times New Roman"/>
          <w:sz w:val="24"/>
          <w:szCs w:val="24"/>
          <w:lang w:val="en-US" w:eastAsia="ru-RU"/>
        </w:rPr>
        <w:t> </w:t>
      </w:r>
      <w:r w:rsidRPr="00D150BD">
        <w:rPr>
          <w:rFonts w:ascii="Times New Roman" w:hAnsi="Times New Roman"/>
          <w:sz w:val="24"/>
          <w:szCs w:val="24"/>
          <w:lang w:eastAsia="ru-RU"/>
        </w:rPr>
        <w:t>уведомлении оператора о случаях, предусмотренных частью 3.1 статьи 21 Федерального закона «О персональных данных».</w:t>
      </w:r>
    </w:p>
    <w:p w14:paraId="1F190590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22. При сборе персональных данных, в том числе с использованием информационно-телекоммуникационной сети Интернет, Оператор 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 использованием баз данных, находящихся на территории Российской Федерации, за исключением случаев, предусмотренных законодательством Российской Федерации.</w:t>
      </w:r>
    </w:p>
    <w:p w14:paraId="1DF729E0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23. Сроки хранения персональных данных Оператором определяются в соответствии с законодательством Российской Федерации и локальными документами Оператора.</w:t>
      </w:r>
    </w:p>
    <w:p w14:paraId="2E0E3192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24. Оператор блокирует персональные данные в порядке и на условиях, предусмотренных законодательством в области персональных данных.</w:t>
      </w:r>
    </w:p>
    <w:p w14:paraId="7190748B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lastRenderedPageBreak/>
        <w:t>25. При достижении целей обработки персональных данных или в случае утраты необходимости в достижении этих целей персональные данные уничтожаются.</w:t>
      </w:r>
    </w:p>
    <w:p w14:paraId="4DD3F5C7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Незаконно полученные персональные данные или те, которые не являются необходимыми для цели обработки, уничтожаются в течение 7 рабочих дней со дня представления субъектом персональных данных (его представителем) подтверждающих сведений.</w:t>
      </w:r>
    </w:p>
    <w:p w14:paraId="5788A1BE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Персональные данные, обработка которых прекращена из-за ее неправомерности и правомерность обработки которых невозможно обеспечить, уничтожаются в течение 10 рабочих дней с даты выявления факта неправомерной обработки.</w:t>
      </w:r>
    </w:p>
    <w:p w14:paraId="2FB1D6AF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 xml:space="preserve">Персональные данные уничтожаются в течение 30 дней с даты достижения цели обработки, если иное не предусмотрено договором, стороной которого (выгодоприобретателем или </w:t>
      </w:r>
      <w:proofErr w:type="gramStart"/>
      <w:r w:rsidRPr="00D150BD">
        <w:rPr>
          <w:rFonts w:ascii="Times New Roman" w:hAnsi="Times New Roman"/>
          <w:sz w:val="24"/>
          <w:szCs w:val="24"/>
          <w:lang w:eastAsia="ru-RU"/>
        </w:rPr>
        <w:t>поручителем</w:t>
      </w:r>
      <w:proofErr w:type="gramEnd"/>
      <w:r w:rsidRPr="00D150BD">
        <w:rPr>
          <w:rFonts w:ascii="Times New Roman" w:hAnsi="Times New Roman"/>
          <w:sz w:val="24"/>
          <w:szCs w:val="24"/>
          <w:lang w:eastAsia="ru-RU"/>
        </w:rPr>
        <w:t xml:space="preserve"> по которому) является субъект персональных данных, иным соглашением между ним и Оператором либо если Оператор не вправе обрабатывать персональные данные без согласия субъекта персональных данных на основаниях, предусмотренных федеральными законами.</w:t>
      </w:r>
    </w:p>
    <w:p w14:paraId="5485B730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При достижении максимальных сроков хранения документов, содержащих персональные данные, персональные данные уничтожаются в течение 30 дней.</w:t>
      </w:r>
    </w:p>
    <w:p w14:paraId="28D18E72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 xml:space="preserve">Персональные данные уничтожаются (если их сохранение не требуется для целей обработки персональных данных) в течение 30 дней с даты поступления отзыва субъектом персональных данных согласия на их обработку. Иное может предусматривать договор, стороной которого (выгодоприобретателем или </w:t>
      </w:r>
      <w:proofErr w:type="gramStart"/>
      <w:r w:rsidRPr="00D150BD">
        <w:rPr>
          <w:rFonts w:ascii="Times New Roman" w:hAnsi="Times New Roman"/>
          <w:sz w:val="24"/>
          <w:szCs w:val="24"/>
          <w:lang w:eastAsia="ru-RU"/>
        </w:rPr>
        <w:t>поручителем</w:t>
      </w:r>
      <w:proofErr w:type="gramEnd"/>
      <w:r w:rsidRPr="00D150BD">
        <w:rPr>
          <w:rFonts w:ascii="Times New Roman" w:hAnsi="Times New Roman"/>
          <w:sz w:val="24"/>
          <w:szCs w:val="24"/>
          <w:lang w:eastAsia="ru-RU"/>
        </w:rPr>
        <w:t xml:space="preserve"> по которому) является субъект персональных данных, иное соглашение между ним и Оператором. Кроме того, персональные данные уничтожаются в указанный срок, если Оператор не вправе обрабатывать их без согласия субъекта персональных данных на основаниях, предусмотренных законодательством Российской Федерации.</w:t>
      </w:r>
    </w:p>
    <w:p w14:paraId="0A52755F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26. Отбор материальных носителей и (или) сведений в информационных системах, содержащих персональные данные, которые подлежат уничтожению, осуществляют подразделения Оператора, обрабатывающие персональные данные.</w:t>
      </w:r>
    </w:p>
    <w:p w14:paraId="186D7BB4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Уничтожение персональных данных осуществляет</w:t>
      </w:r>
      <w:r>
        <w:rPr>
          <w:rFonts w:ascii="Times New Roman" w:hAnsi="Times New Roman"/>
          <w:sz w:val="24"/>
          <w:szCs w:val="24"/>
          <w:lang w:eastAsia="ru-RU"/>
        </w:rPr>
        <w:t xml:space="preserve"> Индивидуальный предприниматель или</w:t>
      </w:r>
      <w:r w:rsidRPr="00D150BD">
        <w:rPr>
          <w:rFonts w:ascii="Times New Roman" w:hAnsi="Times New Roman"/>
          <w:sz w:val="24"/>
          <w:szCs w:val="24"/>
          <w:lang w:eastAsia="ru-RU"/>
        </w:rPr>
        <w:t xml:space="preserve"> лицо, ответственное за организацию обработки персональных данных.</w:t>
      </w:r>
    </w:p>
    <w:p w14:paraId="3B2F7917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Указанное л</w:t>
      </w:r>
      <w:r w:rsidRPr="00D150BD">
        <w:rPr>
          <w:rFonts w:ascii="Times New Roman" w:hAnsi="Times New Roman"/>
          <w:sz w:val="24"/>
          <w:szCs w:val="24"/>
          <w:lang w:eastAsia="ru-RU"/>
        </w:rPr>
        <w:t>ицо, составляет список с указанием документов, иных материальных носителей и (или) сведений в информационных системах, содержащих персональные данные, которые подлежат уничтожению.</w:t>
      </w:r>
    </w:p>
    <w:p w14:paraId="274532E3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Персональные данные на бумажных носителях уничтожаются с использованием шредера. Персональные данные на электронных носителях уничтожаются путем механического нарушения целостности носителя, не позволяющего считать или восстановить персональные данные, а также путем удаления данных с электронных носителей методами и средствами гарантированного удаления остаточной информации.</w:t>
      </w:r>
    </w:p>
    <w:p w14:paraId="24BDE58A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 xml:space="preserve">Лицо, </w:t>
      </w:r>
      <w:r w:rsidR="00820CE9">
        <w:rPr>
          <w:rFonts w:ascii="Times New Roman" w:hAnsi="Times New Roman"/>
          <w:sz w:val="24"/>
          <w:szCs w:val="24"/>
          <w:lang w:eastAsia="ru-RU"/>
        </w:rPr>
        <w:t>уничтожившее персональные данные</w:t>
      </w:r>
      <w:r w:rsidRPr="00D150BD">
        <w:rPr>
          <w:rFonts w:ascii="Times New Roman" w:hAnsi="Times New Roman"/>
          <w:sz w:val="24"/>
          <w:szCs w:val="24"/>
          <w:lang w:eastAsia="ru-RU"/>
        </w:rPr>
        <w:t xml:space="preserve">, подтверждает </w:t>
      </w:r>
      <w:r w:rsidR="00820CE9">
        <w:rPr>
          <w:rFonts w:ascii="Times New Roman" w:hAnsi="Times New Roman"/>
          <w:sz w:val="24"/>
          <w:szCs w:val="24"/>
          <w:lang w:eastAsia="ru-RU"/>
        </w:rPr>
        <w:t xml:space="preserve">их </w:t>
      </w:r>
      <w:r w:rsidRPr="00D150BD">
        <w:rPr>
          <w:rFonts w:ascii="Times New Roman" w:hAnsi="Times New Roman"/>
          <w:sz w:val="24"/>
          <w:szCs w:val="24"/>
          <w:lang w:eastAsia="ru-RU"/>
        </w:rPr>
        <w:t>уничтожение в</w:t>
      </w:r>
      <w:r w:rsidR="00820CE9">
        <w:rPr>
          <w:rFonts w:ascii="Times New Roman" w:hAnsi="Times New Roman"/>
          <w:sz w:val="24"/>
          <w:szCs w:val="24"/>
          <w:lang w:eastAsia="ru-RU"/>
        </w:rPr>
        <w:t> </w:t>
      </w:r>
      <w:r w:rsidRPr="00D150BD">
        <w:rPr>
          <w:rFonts w:ascii="Times New Roman" w:hAnsi="Times New Roman"/>
          <w:sz w:val="24"/>
          <w:szCs w:val="24"/>
          <w:lang w:eastAsia="ru-RU"/>
        </w:rPr>
        <w:t>соответствии с требованиями, установленными уполномоченным органом по защите прав субъектов персональных данных.</w:t>
      </w:r>
    </w:p>
    <w:p w14:paraId="241BA604" w14:textId="77777777" w:rsid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27. Обеспечение безопасности персональных данных, в том числе при их обработке в информационных системах, осуществляется в соответствии с законодательством Российской Федерации и требованиями уполномоченного органа государственной власти по защите прав субъектов персональных данных, федерального органа исполнительной власти, уполномоченного в области обеспечения безопасности, и федерального органа исполнительной власти, уполномоченного в области противодействия техническим разведкам и технической защиты информации.</w:t>
      </w:r>
    </w:p>
    <w:p w14:paraId="53BCBAD9" w14:textId="77777777" w:rsidR="00D150BD" w:rsidRPr="00D150BD" w:rsidRDefault="00D150BD" w:rsidP="00D150BD">
      <w:pPr>
        <w:widowControl w:val="0"/>
        <w:autoSpaceDE w:val="0"/>
        <w:autoSpaceDN w:val="0"/>
        <w:spacing w:before="120" w:after="12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D150BD">
        <w:rPr>
          <w:rFonts w:ascii="Times New Roman" w:hAnsi="Times New Roman"/>
          <w:b/>
          <w:sz w:val="24"/>
          <w:szCs w:val="24"/>
          <w:lang w:eastAsia="ru-RU"/>
        </w:rPr>
        <w:t>8.</w:t>
      </w:r>
      <w:r w:rsidRPr="00D150BD">
        <w:rPr>
          <w:rFonts w:ascii="Times New Roman" w:hAnsi="Times New Roman"/>
          <w:b/>
          <w:sz w:val="24"/>
          <w:szCs w:val="24"/>
          <w:lang w:val="en-US" w:eastAsia="ru-RU"/>
        </w:rPr>
        <w:t> </w:t>
      </w:r>
      <w:r w:rsidRPr="00D150BD">
        <w:rPr>
          <w:rFonts w:ascii="Times New Roman" w:hAnsi="Times New Roman"/>
          <w:b/>
          <w:sz w:val="24"/>
          <w:szCs w:val="24"/>
          <w:lang w:eastAsia="ru-RU"/>
        </w:rPr>
        <w:t>Правила обработки персональных данных,</w:t>
      </w:r>
      <w:r w:rsidRPr="00D150BD">
        <w:rPr>
          <w:rFonts w:ascii="Times New Roman" w:hAnsi="Times New Roman"/>
          <w:b/>
          <w:sz w:val="24"/>
          <w:szCs w:val="24"/>
          <w:lang w:eastAsia="ru-RU"/>
        </w:rPr>
        <w:br/>
        <w:t>осуществляемой без использования средств автоматизации</w:t>
      </w:r>
    </w:p>
    <w:p w14:paraId="0A58F70B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lastRenderedPageBreak/>
        <w:t>28.</w:t>
      </w:r>
      <w:r w:rsidRPr="00D150BD">
        <w:rPr>
          <w:rFonts w:ascii="Times New Roman" w:hAnsi="Times New Roman"/>
          <w:sz w:val="24"/>
          <w:szCs w:val="24"/>
          <w:lang w:val="en-US" w:eastAsia="ru-RU"/>
        </w:rPr>
        <w:t> </w:t>
      </w:r>
      <w:r w:rsidRPr="00D150BD">
        <w:rPr>
          <w:rFonts w:ascii="Times New Roman" w:hAnsi="Times New Roman"/>
          <w:sz w:val="24"/>
          <w:szCs w:val="24"/>
          <w:lang w:eastAsia="ru-RU"/>
        </w:rPr>
        <w:t>Обработка персональных данных без использования средств автоматизации осуществляется в соответствии с требованиями, установленными постановлением Правительства Российской Федерации от 15.09.2008 № 687 «Об утверждении Положения об особенностях обработки персональных данных, осуществляемой без использования средств автоматизации».</w:t>
      </w:r>
    </w:p>
    <w:p w14:paraId="120A1D2B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29. При осуществлении неавтоматизированной обработки персональных данных в электронном виде необходимо принимать организационные и технические меры, исключающие возможность несанкционированного доступа к персональным данным лиц, не допущенных к их обработке.</w:t>
      </w:r>
    </w:p>
    <w:p w14:paraId="290DA8A1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При обработке персональных данных без использования средств автоматизации не допускается фиксация на одном материальном носителе персональных данных, цели обработки которых заведомо несовместимы.</w:t>
      </w:r>
    </w:p>
    <w:p w14:paraId="0C0AF033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30. При использовании форм документов, необходимых для реализации целей, приведенных в разделе 3 Политики, характер информации в которых предполагает или допускает включение персональных данных (далее – форма), должны соблюдаться следующие условия:</w:t>
      </w:r>
    </w:p>
    <w:p w14:paraId="1AAD817D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форма или связанные с ней документы (инструкция по ее заполнению, карточки, реестры и журналы) должны содержать сведения о цели обработки персональных данных, осуществляемой без использования средств автоматизации, имя (наименование) и адрес оператора, фамилию, имя, отчество и адрес субъекта персональных данных, источник получения персональных данных, сроки обработки персональных данных, перечень действий с персональными данными, которые будут совершаться в процессе их обработки, общее описание используемых оператором способов обработки персональных данных;</w:t>
      </w:r>
    </w:p>
    <w:p w14:paraId="0D4D4B4A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форма должна предусматривать поле, в котором субъект персональных данных может поставить отметку о своем согласии на обработку персональных данных, осуществляемую без использования средств автоматизации, - при необходимости получения письменного согласия на обработку персональных данных;</w:t>
      </w:r>
    </w:p>
    <w:p w14:paraId="694E162B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форма должна быть составлена таким образом, чтобы каждый из субъектов персональных данных, содержащихся в документе, имел возможность ознакомиться со своими персональными данными, содержащимися в документе, не нарушая прав и законных интересов иных субъектов персональных данных;</w:t>
      </w:r>
    </w:p>
    <w:p w14:paraId="73B569FA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- типовая форма должна исключать объединение полей, предназначенных для внесения персональных данных, цели обработки которых заведомо не совместимы.</w:t>
      </w:r>
    </w:p>
    <w:p w14:paraId="11AF8D6A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31. Уничтожение или обезличивание части персональных данных, если это допускается материальным носителем, может производиться способом, исключающим дальнейшую обработку этих персональных данных, с сохранением возможности обработки иных данных, зафиксированных на материальном носителе (удаление, вымарывание).</w:t>
      </w:r>
    </w:p>
    <w:p w14:paraId="16D0DD13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32. Уточнение персональных данных при их обработке без использования средств автоматизации производится путем обновления или изменения данных на материальном носителе, а если это не допускается техническими особенностями материального носителя, - посредством фиксации на том же материальном носителе сведений о вносимых в них изменениях либо путем изготовления нового материального носителя с уточненными персональными данными.</w:t>
      </w:r>
    </w:p>
    <w:p w14:paraId="65BDD2E7" w14:textId="77777777" w:rsidR="00D150BD" w:rsidRPr="00D150BD" w:rsidRDefault="00D150BD" w:rsidP="00D150BD">
      <w:pPr>
        <w:widowControl w:val="0"/>
        <w:autoSpaceDE w:val="0"/>
        <w:autoSpaceDN w:val="0"/>
        <w:spacing w:before="120" w:after="12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D150BD">
        <w:rPr>
          <w:rFonts w:ascii="Times New Roman" w:hAnsi="Times New Roman"/>
          <w:b/>
          <w:sz w:val="24"/>
          <w:szCs w:val="24"/>
          <w:lang w:eastAsia="ru-RU"/>
        </w:rPr>
        <w:t>9.</w:t>
      </w:r>
      <w:r w:rsidRPr="00D150BD">
        <w:rPr>
          <w:rFonts w:ascii="Times New Roman" w:hAnsi="Times New Roman"/>
          <w:b/>
          <w:sz w:val="24"/>
          <w:szCs w:val="24"/>
          <w:lang w:val="en-US" w:eastAsia="ru-RU"/>
        </w:rPr>
        <w:t> </w:t>
      </w:r>
      <w:r w:rsidRPr="00D150BD">
        <w:rPr>
          <w:rFonts w:ascii="Times New Roman" w:hAnsi="Times New Roman"/>
          <w:b/>
          <w:sz w:val="24"/>
          <w:szCs w:val="24"/>
          <w:lang w:eastAsia="ru-RU"/>
        </w:rPr>
        <w:t>Заключительные положения</w:t>
      </w:r>
    </w:p>
    <w:p w14:paraId="3E50E02E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33. Ответственность за нарушение требований законодательства Российской Федерации и локальных документов Оператора в области персональных данных определяется в соответствии с законодательством Российской Федерации.</w:t>
      </w:r>
    </w:p>
    <w:p w14:paraId="3FB50CA4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 xml:space="preserve">34. Политика является общедоступным документом и подлежит опубликованию (обеспечению неограниченного доступа к нему иным способом) в соответствии с частью 2 </w:t>
      </w:r>
      <w:r w:rsidRPr="00D150BD">
        <w:rPr>
          <w:rFonts w:ascii="Times New Roman" w:hAnsi="Times New Roman"/>
          <w:sz w:val="24"/>
          <w:szCs w:val="24"/>
          <w:lang w:eastAsia="ru-RU"/>
        </w:rPr>
        <w:lastRenderedPageBreak/>
        <w:t>статьи 18.1 Федерального закона «О персональных данных».</w:t>
      </w:r>
    </w:p>
    <w:p w14:paraId="1FB2D7CE" w14:textId="47BDCD36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t>35. Оператор, осуществляющий сбор персональных данных с использованием информационно-телекоммуникационной сети «Интернет» на сайте, обязан опубликовать на страницах принадлежащего Оператору сайта, с использованием которых осуществляется сбор персональных данных, настоящую Политику, а также обеспечить возможность доступа к ней с использованием средств соответствующей информационно-телекоммуникационной сети «Интернет».</w:t>
      </w:r>
    </w:p>
    <w:p w14:paraId="2B0DC6B7" w14:textId="77777777" w:rsidR="00D150BD" w:rsidRPr="00D150BD" w:rsidRDefault="00D150BD" w:rsidP="00D150BD">
      <w:pPr>
        <w:widowControl w:val="0"/>
        <w:pBdr>
          <w:bottom w:val="single" w:sz="6" w:space="1" w:color="auto"/>
        </w:pBd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A8D1BE4" w14:textId="77777777" w:rsidR="00D150BD" w:rsidRPr="00D150BD" w:rsidRDefault="00D150BD" w:rsidP="00D150B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0BD">
        <w:rPr>
          <w:rFonts w:ascii="Times New Roman" w:hAnsi="Times New Roman"/>
          <w:sz w:val="24"/>
          <w:szCs w:val="24"/>
          <w:lang w:eastAsia="ru-RU"/>
        </w:rPr>
        <w:br w:type="page"/>
      </w:r>
    </w:p>
    <w:p w14:paraId="2273E9A0" w14:textId="77777777" w:rsidR="00A17EE2" w:rsidRDefault="00A17EE2">
      <w:pPr>
        <w:spacing w:after="0" w:line="240" w:lineRule="auto"/>
        <w:sectPr w:rsidR="00A17EE2" w:rsidSect="009D257E">
          <w:footerReference w:type="default" r:id="rId7"/>
          <w:pgSz w:w="11906" w:h="16838"/>
          <w:pgMar w:top="993" w:right="850" w:bottom="1418" w:left="1701" w:header="708" w:footer="708" w:gutter="0"/>
          <w:cols w:space="708"/>
          <w:docGrid w:linePitch="360"/>
        </w:sectPr>
      </w:pPr>
    </w:p>
    <w:p w14:paraId="53D652E6" w14:textId="77777777" w:rsidR="00A17EE2" w:rsidRPr="00A17EE2" w:rsidRDefault="00A17EE2" w:rsidP="00A17E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17EE2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14:paraId="60372F19" w14:textId="714DD44D" w:rsidR="00A17EE2" w:rsidRPr="00820CE9" w:rsidRDefault="00A17EE2" w:rsidP="00A17E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20CE9">
        <w:rPr>
          <w:rFonts w:ascii="Times New Roman" w:hAnsi="Times New Roman"/>
          <w:sz w:val="24"/>
          <w:szCs w:val="24"/>
        </w:rPr>
        <w:t xml:space="preserve">к Политике обработки персональных данных ИП </w:t>
      </w:r>
      <w:proofErr w:type="spellStart"/>
      <w:r w:rsidR="000818F3">
        <w:rPr>
          <w:rFonts w:ascii="Times New Roman" w:hAnsi="Times New Roman"/>
          <w:sz w:val="24"/>
          <w:szCs w:val="24"/>
        </w:rPr>
        <w:t>Чирлин</w:t>
      </w:r>
      <w:proofErr w:type="spellEnd"/>
      <w:r w:rsidR="000818F3">
        <w:rPr>
          <w:rFonts w:ascii="Times New Roman" w:hAnsi="Times New Roman"/>
          <w:sz w:val="24"/>
          <w:szCs w:val="24"/>
        </w:rPr>
        <w:t xml:space="preserve"> О.С.</w:t>
      </w:r>
    </w:p>
    <w:p w14:paraId="4016C15A" w14:textId="683049D3" w:rsidR="00820CE9" w:rsidRDefault="00820CE9" w:rsidP="00820CE9">
      <w:pPr>
        <w:spacing w:before="200" w:line="240" w:lineRule="auto"/>
        <w:ind w:left="1134"/>
        <w:jc w:val="center"/>
        <w:rPr>
          <w:rFonts w:ascii="Times New Roman" w:hAnsi="Times New Roman"/>
          <w:b/>
          <w:sz w:val="24"/>
          <w:szCs w:val="24"/>
        </w:rPr>
      </w:pPr>
      <w:r w:rsidRPr="00820CE9">
        <w:rPr>
          <w:rFonts w:ascii="Times New Roman" w:hAnsi="Times New Roman"/>
          <w:b/>
          <w:sz w:val="24"/>
          <w:szCs w:val="24"/>
        </w:rPr>
        <w:t>Перечень персональных данных, обрабатываемых</w:t>
      </w:r>
      <w:r w:rsidR="009D257E">
        <w:rPr>
          <w:rFonts w:ascii="Times New Roman" w:hAnsi="Times New Roman"/>
          <w:b/>
          <w:sz w:val="24"/>
          <w:szCs w:val="24"/>
        </w:rPr>
        <w:t xml:space="preserve"> ИП</w:t>
      </w:r>
      <w:r w:rsidRPr="00820CE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818F3">
        <w:rPr>
          <w:rFonts w:ascii="Times New Roman" w:hAnsi="Times New Roman"/>
          <w:b/>
          <w:sz w:val="24"/>
          <w:szCs w:val="24"/>
        </w:rPr>
        <w:t>Чирлин</w:t>
      </w:r>
      <w:proofErr w:type="spellEnd"/>
      <w:r w:rsidR="000818F3">
        <w:rPr>
          <w:rFonts w:ascii="Times New Roman" w:hAnsi="Times New Roman"/>
          <w:b/>
          <w:sz w:val="24"/>
          <w:szCs w:val="24"/>
        </w:rPr>
        <w:t xml:space="preserve"> О.С.</w:t>
      </w:r>
    </w:p>
    <w:tbl>
      <w:tblPr>
        <w:tblStyle w:val="a5"/>
        <w:tblW w:w="9571" w:type="dxa"/>
        <w:tblInd w:w="-34" w:type="dxa"/>
        <w:tblLook w:val="04A0" w:firstRow="1" w:lastRow="0" w:firstColumn="1" w:lastColumn="0" w:noHBand="0" w:noVBand="1"/>
      </w:tblPr>
      <w:tblGrid>
        <w:gridCol w:w="647"/>
        <w:gridCol w:w="2580"/>
        <w:gridCol w:w="6344"/>
      </w:tblGrid>
      <w:tr w:rsidR="00820CE9" w:rsidRPr="00820CE9" w14:paraId="3FB49133" w14:textId="77777777" w:rsidTr="00451F88">
        <w:tc>
          <w:tcPr>
            <w:tcW w:w="647" w:type="dxa"/>
            <w:vAlign w:val="center"/>
          </w:tcPr>
          <w:p w14:paraId="4404696B" w14:textId="77777777" w:rsidR="00820CE9" w:rsidRPr="00820CE9" w:rsidRDefault="00820CE9" w:rsidP="00820C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0CE9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8924" w:type="dxa"/>
            <w:gridSpan w:val="2"/>
            <w:vAlign w:val="center"/>
          </w:tcPr>
          <w:p w14:paraId="784D11E6" w14:textId="77777777" w:rsidR="00820CE9" w:rsidRPr="00820CE9" w:rsidRDefault="00820CE9" w:rsidP="00820C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0CE9">
              <w:rPr>
                <w:rFonts w:ascii="Times New Roman" w:hAnsi="Times New Roman"/>
                <w:b/>
              </w:rPr>
              <w:t>Цель обработки персональных данных</w:t>
            </w:r>
          </w:p>
        </w:tc>
      </w:tr>
      <w:tr w:rsidR="00820CE9" w:rsidRPr="00820CE9" w14:paraId="41FC5649" w14:textId="77777777" w:rsidTr="00451F88">
        <w:tc>
          <w:tcPr>
            <w:tcW w:w="647" w:type="dxa"/>
            <w:vMerge w:val="restart"/>
          </w:tcPr>
          <w:p w14:paraId="1DB2FDBB" w14:textId="77777777" w:rsidR="00820CE9" w:rsidRPr="00820CE9" w:rsidRDefault="00820CE9" w:rsidP="00820CE9">
            <w:pPr>
              <w:numPr>
                <w:ilvl w:val="0"/>
                <w:numId w:val="3"/>
              </w:numPr>
              <w:spacing w:after="0" w:line="240" w:lineRule="auto"/>
              <w:ind w:left="17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924" w:type="dxa"/>
            <w:gridSpan w:val="2"/>
          </w:tcPr>
          <w:p w14:paraId="76BCBF1B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</w:rPr>
            </w:pPr>
            <w:r w:rsidRPr="00820CE9">
              <w:rPr>
                <w:rFonts w:ascii="Times New Roman" w:eastAsia="Calibri" w:hAnsi="Times New Roman"/>
                <w:b/>
              </w:rPr>
              <w:t>Цель</w:t>
            </w:r>
            <w:r w:rsidRPr="00820CE9">
              <w:rPr>
                <w:rFonts w:ascii="Times New Roman" w:hAnsi="Times New Roman"/>
              </w:rPr>
              <w:t xml:space="preserve"> </w:t>
            </w:r>
            <w:r w:rsidRPr="00820CE9">
              <w:rPr>
                <w:rFonts w:ascii="Times New Roman" w:eastAsia="Calibri" w:hAnsi="Times New Roman"/>
                <w:b/>
              </w:rPr>
              <w:t>обработки:</w:t>
            </w:r>
            <w:r w:rsidRPr="00820CE9">
              <w:rPr>
                <w:rFonts w:ascii="Times New Roman" w:eastAsia="Calibri" w:hAnsi="Times New Roman"/>
              </w:rPr>
              <w:t xml:space="preserve"> осуществление гражданско-правовых отношений, в том числе подготовка, заключение и исполнение гражданско-правовых договоров</w:t>
            </w:r>
          </w:p>
        </w:tc>
      </w:tr>
      <w:tr w:rsidR="00820CE9" w:rsidRPr="00820CE9" w14:paraId="43D190F3" w14:textId="77777777" w:rsidTr="00451F88">
        <w:tc>
          <w:tcPr>
            <w:tcW w:w="647" w:type="dxa"/>
            <w:vMerge/>
          </w:tcPr>
          <w:p w14:paraId="08870285" w14:textId="77777777" w:rsidR="00820CE9" w:rsidRPr="00820CE9" w:rsidRDefault="00820CE9" w:rsidP="00820CE9">
            <w:pPr>
              <w:numPr>
                <w:ilvl w:val="0"/>
                <w:numId w:val="3"/>
              </w:numPr>
              <w:spacing w:after="0" w:line="240" w:lineRule="auto"/>
              <w:ind w:left="17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</w:tcPr>
          <w:p w14:paraId="3E784D2E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0CE9">
              <w:rPr>
                <w:rFonts w:ascii="Times New Roman" w:hAnsi="Times New Roman"/>
                <w:b/>
              </w:rPr>
              <w:t>Категории субъектов:</w:t>
            </w:r>
          </w:p>
          <w:p w14:paraId="2835C5A3" w14:textId="6F7EF280" w:rsidR="00820CE9" w:rsidRPr="00820CE9" w:rsidRDefault="000818F3" w:rsidP="00820CE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Клиенты, контрагенты, представители контрагентов</w:t>
            </w:r>
          </w:p>
        </w:tc>
        <w:tc>
          <w:tcPr>
            <w:tcW w:w="6344" w:type="dxa"/>
          </w:tcPr>
          <w:p w14:paraId="31EBD595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0CE9">
              <w:rPr>
                <w:rFonts w:ascii="Times New Roman" w:hAnsi="Times New Roman"/>
                <w:b/>
              </w:rPr>
              <w:t xml:space="preserve">Категории </w:t>
            </w:r>
            <w:proofErr w:type="spellStart"/>
            <w:r w:rsidRPr="00820CE9">
              <w:rPr>
                <w:rFonts w:ascii="Times New Roman" w:hAnsi="Times New Roman"/>
                <w:b/>
              </w:rPr>
              <w:t>ПДн</w:t>
            </w:r>
            <w:proofErr w:type="spellEnd"/>
            <w:r w:rsidRPr="00820CE9">
              <w:rPr>
                <w:rFonts w:ascii="Times New Roman" w:hAnsi="Times New Roman"/>
                <w:b/>
              </w:rPr>
              <w:t>:</w:t>
            </w:r>
          </w:p>
          <w:p w14:paraId="11C97722" w14:textId="77777777" w:rsidR="009D257E" w:rsidRDefault="000818F3" w:rsidP="00820CE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фамилия, имя, отчество;</w:t>
            </w:r>
          </w:p>
          <w:p w14:paraId="78924E5D" w14:textId="77777777" w:rsidR="009D257E" w:rsidRDefault="000818F3" w:rsidP="00820CE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должность;</w:t>
            </w:r>
          </w:p>
          <w:p w14:paraId="3F6D8707" w14:textId="50221850" w:rsidR="00820CE9" w:rsidRPr="00820CE9" w:rsidRDefault="000818F3" w:rsidP="00820CE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трудовой деятельности (данные о трудовой занятости на текущее время с указанием наименования и</w:t>
            </w:r>
            <w:r w:rsidR="009D257E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реквизитов организации);</w:t>
            </w:r>
          </w:p>
          <w:p w14:paraId="2F985A4E" w14:textId="77777777" w:rsidR="009D257E" w:rsidRDefault="000818F3" w:rsidP="00820CE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телефона;</w:t>
            </w:r>
          </w:p>
          <w:p w14:paraId="5F470D2E" w14:textId="710EDB62" w:rsidR="00820CE9" w:rsidRPr="00820CE9" w:rsidRDefault="000818F3" w:rsidP="00820CE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электронной почты</w:t>
            </w:r>
          </w:p>
        </w:tc>
      </w:tr>
      <w:tr w:rsidR="00820CE9" w:rsidRPr="00820CE9" w14:paraId="7125B973" w14:textId="77777777" w:rsidTr="00451F88">
        <w:tc>
          <w:tcPr>
            <w:tcW w:w="647" w:type="dxa"/>
            <w:vMerge/>
          </w:tcPr>
          <w:p w14:paraId="59B2A20D" w14:textId="77777777" w:rsidR="00820CE9" w:rsidRPr="00820CE9" w:rsidRDefault="00820CE9" w:rsidP="00820CE9">
            <w:pPr>
              <w:numPr>
                <w:ilvl w:val="0"/>
                <w:numId w:val="3"/>
              </w:numPr>
              <w:spacing w:after="0" w:line="240" w:lineRule="auto"/>
              <w:ind w:left="17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924" w:type="dxa"/>
            <w:gridSpan w:val="2"/>
          </w:tcPr>
          <w:p w14:paraId="34FFBC84" w14:textId="77777777" w:rsidR="00820CE9" w:rsidRPr="00820CE9" w:rsidRDefault="00820CE9" w:rsidP="00820CE9">
            <w:pPr>
              <w:spacing w:after="0" w:line="240" w:lineRule="auto"/>
              <w:rPr>
                <w:rFonts w:ascii="Times New Roman" w:eastAsia="Calibri" w:hAnsi="Times New Roman"/>
                <w:b/>
              </w:rPr>
            </w:pPr>
            <w:r w:rsidRPr="00820CE9">
              <w:rPr>
                <w:rFonts w:ascii="Times New Roman" w:eastAsia="Calibri" w:hAnsi="Times New Roman"/>
                <w:b/>
              </w:rPr>
              <w:t xml:space="preserve">Правовое основание обработки </w:t>
            </w:r>
            <w:proofErr w:type="spellStart"/>
            <w:r w:rsidRPr="00820CE9">
              <w:rPr>
                <w:rFonts w:ascii="Times New Roman" w:eastAsia="Calibri" w:hAnsi="Times New Roman"/>
                <w:b/>
              </w:rPr>
              <w:t>ПДн</w:t>
            </w:r>
            <w:proofErr w:type="spellEnd"/>
            <w:r w:rsidRPr="00820CE9">
              <w:rPr>
                <w:rFonts w:ascii="Times New Roman" w:eastAsia="Calibri" w:hAnsi="Times New Roman"/>
                <w:b/>
              </w:rPr>
              <w:t>:</w:t>
            </w:r>
          </w:p>
          <w:p w14:paraId="7C8DD5E6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</w:rPr>
            </w:pPr>
            <w:r w:rsidRPr="00820CE9">
              <w:rPr>
                <w:rFonts w:ascii="Times New Roman" w:hAnsi="Times New Roman"/>
              </w:rPr>
              <w:t>достижение целей, предусмотренных законом, для осуществления и выполнения возложенных законодательством Российской Федерации на оператора функций, полномочий и обязанностей;</w:t>
            </w:r>
          </w:p>
          <w:p w14:paraId="6853C7D2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</w:rPr>
            </w:pPr>
            <w:r w:rsidRPr="00820CE9">
              <w:rPr>
                <w:rFonts w:ascii="Times New Roman" w:hAnsi="Times New Roman"/>
              </w:rPr>
              <w:t>исполнение договора, стороной которого либо выгодоприобретателем по которому является субъект персональных данных</w:t>
            </w:r>
          </w:p>
        </w:tc>
      </w:tr>
      <w:tr w:rsidR="00820CE9" w:rsidRPr="00820CE9" w14:paraId="385FDF1F" w14:textId="77777777" w:rsidTr="00451F88">
        <w:tc>
          <w:tcPr>
            <w:tcW w:w="647" w:type="dxa"/>
            <w:vMerge/>
          </w:tcPr>
          <w:p w14:paraId="4F485BC6" w14:textId="77777777" w:rsidR="00820CE9" w:rsidRPr="00820CE9" w:rsidRDefault="00820CE9" w:rsidP="00820CE9">
            <w:pPr>
              <w:numPr>
                <w:ilvl w:val="0"/>
                <w:numId w:val="3"/>
              </w:numPr>
              <w:spacing w:after="0" w:line="240" w:lineRule="auto"/>
              <w:ind w:left="17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924" w:type="dxa"/>
            <w:gridSpan w:val="2"/>
          </w:tcPr>
          <w:p w14:paraId="25F5A375" w14:textId="77777777" w:rsidR="00820CE9" w:rsidRPr="00820CE9" w:rsidRDefault="00820CE9" w:rsidP="00820CE9">
            <w:pPr>
              <w:spacing w:after="0" w:line="240" w:lineRule="auto"/>
              <w:rPr>
                <w:rFonts w:ascii="Times New Roman" w:eastAsia="Calibri" w:hAnsi="Times New Roman"/>
                <w:b/>
              </w:rPr>
            </w:pPr>
            <w:r w:rsidRPr="00820CE9">
              <w:rPr>
                <w:rFonts w:ascii="Times New Roman" w:eastAsia="Calibri" w:hAnsi="Times New Roman"/>
                <w:b/>
              </w:rPr>
              <w:t>Перечень действий:</w:t>
            </w:r>
          </w:p>
          <w:p w14:paraId="5B8C81E4" w14:textId="77777777" w:rsidR="00820CE9" w:rsidRPr="00820CE9" w:rsidRDefault="00820CE9" w:rsidP="00820CE9">
            <w:pPr>
              <w:spacing w:after="0" w:line="240" w:lineRule="auto"/>
              <w:rPr>
                <w:rFonts w:ascii="Times New Roman" w:eastAsia="Calibri" w:hAnsi="Times New Roman"/>
                <w:b/>
              </w:rPr>
            </w:pPr>
            <w:r w:rsidRPr="00820CE9">
              <w:rPr>
                <w:rFonts w:ascii="Times New Roman" w:hAnsi="Times New Roman"/>
              </w:rPr>
              <w:t>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</w:t>
            </w:r>
          </w:p>
        </w:tc>
      </w:tr>
      <w:tr w:rsidR="00820CE9" w:rsidRPr="00820CE9" w14:paraId="6BEABDE8" w14:textId="77777777" w:rsidTr="00451F88">
        <w:tc>
          <w:tcPr>
            <w:tcW w:w="647" w:type="dxa"/>
            <w:vMerge/>
          </w:tcPr>
          <w:p w14:paraId="50FF7330" w14:textId="77777777" w:rsidR="00820CE9" w:rsidRPr="00820CE9" w:rsidRDefault="00820CE9" w:rsidP="00820CE9">
            <w:pPr>
              <w:numPr>
                <w:ilvl w:val="0"/>
                <w:numId w:val="3"/>
              </w:numPr>
              <w:spacing w:after="0" w:line="240" w:lineRule="auto"/>
              <w:ind w:left="17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924" w:type="dxa"/>
            <w:gridSpan w:val="2"/>
          </w:tcPr>
          <w:p w14:paraId="72F2EADA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0CE9">
              <w:rPr>
                <w:rFonts w:ascii="Times New Roman" w:hAnsi="Times New Roman"/>
                <w:b/>
              </w:rPr>
              <w:t>Сроки обработки и хранения:</w:t>
            </w:r>
          </w:p>
          <w:p w14:paraId="6C28950B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</w:rPr>
            </w:pPr>
            <w:r w:rsidRPr="00820CE9">
              <w:rPr>
                <w:rFonts w:ascii="Times New Roman" w:hAnsi="Times New Roman"/>
              </w:rPr>
              <w:t>5 лет в соответствии с Федеральным законом от 06.12.2011 № 402-ФЗ «О бухгалтерском учете»</w:t>
            </w:r>
          </w:p>
        </w:tc>
      </w:tr>
      <w:tr w:rsidR="00820CE9" w:rsidRPr="00820CE9" w14:paraId="45BE6837" w14:textId="77777777" w:rsidTr="00451F88">
        <w:tc>
          <w:tcPr>
            <w:tcW w:w="647" w:type="dxa"/>
            <w:vMerge w:val="restart"/>
          </w:tcPr>
          <w:p w14:paraId="27845150" w14:textId="77777777" w:rsidR="00820CE9" w:rsidRPr="00820CE9" w:rsidRDefault="00820CE9" w:rsidP="00820CE9">
            <w:pPr>
              <w:numPr>
                <w:ilvl w:val="0"/>
                <w:numId w:val="3"/>
              </w:numPr>
              <w:spacing w:after="0" w:line="240" w:lineRule="auto"/>
              <w:ind w:left="17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924" w:type="dxa"/>
            <w:gridSpan w:val="2"/>
          </w:tcPr>
          <w:p w14:paraId="1A30306C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</w:rPr>
            </w:pPr>
            <w:r w:rsidRPr="00820CE9">
              <w:rPr>
                <w:rFonts w:ascii="Times New Roman" w:eastAsia="Calibri" w:hAnsi="Times New Roman"/>
                <w:b/>
              </w:rPr>
              <w:t>Цель</w:t>
            </w:r>
            <w:r w:rsidRPr="00820CE9">
              <w:rPr>
                <w:rFonts w:ascii="Times New Roman" w:hAnsi="Times New Roman"/>
              </w:rPr>
              <w:t xml:space="preserve"> </w:t>
            </w:r>
            <w:r w:rsidRPr="00820CE9">
              <w:rPr>
                <w:rFonts w:ascii="Times New Roman" w:eastAsia="Calibri" w:hAnsi="Times New Roman"/>
                <w:b/>
              </w:rPr>
              <w:t>обработки:</w:t>
            </w:r>
            <w:r w:rsidRPr="00820CE9">
              <w:rPr>
                <w:rFonts w:ascii="Times New Roman" w:eastAsia="Calibri" w:hAnsi="Times New Roman"/>
              </w:rPr>
              <w:t xml:space="preserve"> предоставление доступа к информации, материалам и (или) сервисам, содержащимся на сайте Оператора</w:t>
            </w:r>
          </w:p>
        </w:tc>
      </w:tr>
      <w:tr w:rsidR="00820CE9" w:rsidRPr="00820CE9" w14:paraId="433E2125" w14:textId="77777777" w:rsidTr="00451F88">
        <w:tc>
          <w:tcPr>
            <w:tcW w:w="647" w:type="dxa"/>
            <w:vMerge/>
          </w:tcPr>
          <w:p w14:paraId="34B0DCAC" w14:textId="77777777" w:rsidR="00820CE9" w:rsidRPr="00820CE9" w:rsidRDefault="00820CE9" w:rsidP="00820CE9">
            <w:pPr>
              <w:numPr>
                <w:ilvl w:val="0"/>
                <w:numId w:val="3"/>
              </w:numPr>
              <w:spacing w:after="0" w:line="240" w:lineRule="auto"/>
              <w:ind w:left="17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</w:tcPr>
          <w:p w14:paraId="000E9266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0CE9">
              <w:rPr>
                <w:rFonts w:ascii="Times New Roman" w:hAnsi="Times New Roman"/>
                <w:b/>
              </w:rPr>
              <w:t>Категории субъектов:</w:t>
            </w:r>
          </w:p>
          <w:p w14:paraId="4A12F359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</w:rPr>
            </w:pPr>
            <w:r w:rsidRPr="00820CE9">
              <w:rPr>
                <w:rFonts w:ascii="Times New Roman" w:hAnsi="Times New Roman"/>
              </w:rPr>
              <w:t>посетители сайта</w:t>
            </w:r>
          </w:p>
        </w:tc>
        <w:tc>
          <w:tcPr>
            <w:tcW w:w="6344" w:type="dxa"/>
          </w:tcPr>
          <w:p w14:paraId="540E8230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0CE9">
              <w:rPr>
                <w:rFonts w:ascii="Times New Roman" w:hAnsi="Times New Roman"/>
                <w:b/>
              </w:rPr>
              <w:t xml:space="preserve">Категории </w:t>
            </w:r>
            <w:proofErr w:type="spellStart"/>
            <w:r w:rsidRPr="00820CE9">
              <w:rPr>
                <w:rFonts w:ascii="Times New Roman" w:hAnsi="Times New Roman"/>
                <w:b/>
              </w:rPr>
              <w:t>ПДн</w:t>
            </w:r>
            <w:proofErr w:type="spellEnd"/>
            <w:r w:rsidRPr="00820CE9">
              <w:rPr>
                <w:rFonts w:ascii="Times New Roman" w:hAnsi="Times New Roman"/>
                <w:b/>
              </w:rPr>
              <w:t>:</w:t>
            </w:r>
          </w:p>
          <w:p w14:paraId="315770CB" w14:textId="77777777" w:rsidR="009D257E" w:rsidRDefault="000818F3" w:rsidP="00820CE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фамилия, имя, отчество;</w:t>
            </w:r>
          </w:p>
          <w:p w14:paraId="4FA3E82C" w14:textId="77777777" w:rsidR="009D257E" w:rsidRDefault="000818F3" w:rsidP="00820CE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телефона;</w:t>
            </w:r>
          </w:p>
          <w:p w14:paraId="1D7990D0" w14:textId="3F2027CE" w:rsidR="00820CE9" w:rsidRPr="00820CE9" w:rsidRDefault="000818F3" w:rsidP="00820CE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электронной почты;</w:t>
            </w:r>
          </w:p>
          <w:p w14:paraId="5432FDC4" w14:textId="5E0EC4C3" w:rsidR="00820CE9" w:rsidRPr="00820CE9" w:rsidRDefault="000818F3" w:rsidP="009D25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сведения, собираемые посредством метрических программ</w:t>
            </w:r>
          </w:p>
        </w:tc>
      </w:tr>
      <w:tr w:rsidR="00820CE9" w:rsidRPr="00820CE9" w14:paraId="674B4977" w14:textId="77777777" w:rsidTr="00451F88">
        <w:tc>
          <w:tcPr>
            <w:tcW w:w="647" w:type="dxa"/>
            <w:vMerge/>
          </w:tcPr>
          <w:p w14:paraId="418A5338" w14:textId="77777777" w:rsidR="00820CE9" w:rsidRPr="00820CE9" w:rsidRDefault="00820CE9" w:rsidP="00820CE9">
            <w:pPr>
              <w:numPr>
                <w:ilvl w:val="0"/>
                <w:numId w:val="3"/>
              </w:numPr>
              <w:spacing w:after="0" w:line="240" w:lineRule="auto"/>
              <w:ind w:left="17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924" w:type="dxa"/>
            <w:gridSpan w:val="2"/>
          </w:tcPr>
          <w:p w14:paraId="72A76FD2" w14:textId="77777777" w:rsidR="00820CE9" w:rsidRPr="00820CE9" w:rsidRDefault="00820CE9" w:rsidP="00820CE9">
            <w:pPr>
              <w:spacing w:after="0" w:line="240" w:lineRule="auto"/>
              <w:rPr>
                <w:rFonts w:ascii="Times New Roman" w:eastAsia="Calibri" w:hAnsi="Times New Roman"/>
                <w:b/>
              </w:rPr>
            </w:pPr>
            <w:r w:rsidRPr="00820CE9">
              <w:rPr>
                <w:rFonts w:ascii="Times New Roman" w:eastAsia="Calibri" w:hAnsi="Times New Roman"/>
                <w:b/>
              </w:rPr>
              <w:t xml:space="preserve">Правовое основание обработки </w:t>
            </w:r>
            <w:proofErr w:type="spellStart"/>
            <w:r w:rsidRPr="00820CE9">
              <w:rPr>
                <w:rFonts w:ascii="Times New Roman" w:eastAsia="Calibri" w:hAnsi="Times New Roman"/>
                <w:b/>
              </w:rPr>
              <w:t>ПДн</w:t>
            </w:r>
            <w:proofErr w:type="spellEnd"/>
            <w:r w:rsidRPr="00820CE9">
              <w:rPr>
                <w:rFonts w:ascii="Times New Roman" w:eastAsia="Calibri" w:hAnsi="Times New Roman"/>
                <w:b/>
              </w:rPr>
              <w:t>:</w:t>
            </w:r>
          </w:p>
          <w:p w14:paraId="1C79BB62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</w:rPr>
            </w:pPr>
            <w:r w:rsidRPr="00820CE9">
              <w:rPr>
                <w:rFonts w:ascii="Times New Roman" w:hAnsi="Times New Roman"/>
              </w:rPr>
              <w:t>согласие субъекта персональных данных;</w:t>
            </w:r>
          </w:p>
          <w:p w14:paraId="05166E41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</w:rPr>
            </w:pPr>
            <w:r w:rsidRPr="00820CE9">
              <w:rPr>
                <w:rFonts w:ascii="Times New Roman" w:hAnsi="Times New Roman"/>
              </w:rPr>
              <w:t xml:space="preserve">исполнение договора, стороной которого либо </w:t>
            </w:r>
            <w:proofErr w:type="gramStart"/>
            <w:r w:rsidRPr="00820CE9">
              <w:rPr>
                <w:rFonts w:ascii="Times New Roman" w:hAnsi="Times New Roman"/>
              </w:rPr>
              <w:t>выгодоприобретателем</w:t>
            </w:r>
            <w:proofErr w:type="gramEnd"/>
            <w:r w:rsidRPr="00820CE9">
              <w:rPr>
                <w:rFonts w:ascii="Times New Roman" w:hAnsi="Times New Roman"/>
              </w:rPr>
              <w:t xml:space="preserve"> по которому является субъект персональных данных;</w:t>
            </w:r>
          </w:p>
          <w:p w14:paraId="48906A50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</w:rPr>
            </w:pPr>
            <w:r w:rsidRPr="00820CE9">
              <w:rPr>
                <w:rFonts w:ascii="Times New Roman" w:hAnsi="Times New Roman"/>
              </w:rPr>
              <w:t>обработка персональных данных осуществляется в статистических и иных исследовательских целях, при условии обязательного обезличивания персональных данных</w:t>
            </w:r>
          </w:p>
        </w:tc>
      </w:tr>
      <w:tr w:rsidR="00820CE9" w:rsidRPr="00820CE9" w14:paraId="288F8647" w14:textId="77777777" w:rsidTr="00451F88">
        <w:tc>
          <w:tcPr>
            <w:tcW w:w="647" w:type="dxa"/>
            <w:vMerge/>
          </w:tcPr>
          <w:p w14:paraId="4E4E423B" w14:textId="77777777" w:rsidR="00820CE9" w:rsidRPr="00820CE9" w:rsidRDefault="00820CE9" w:rsidP="00820CE9">
            <w:pPr>
              <w:numPr>
                <w:ilvl w:val="0"/>
                <w:numId w:val="3"/>
              </w:numPr>
              <w:spacing w:after="0" w:line="240" w:lineRule="auto"/>
              <w:ind w:left="17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924" w:type="dxa"/>
            <w:gridSpan w:val="2"/>
          </w:tcPr>
          <w:p w14:paraId="2B4FAFC5" w14:textId="77777777" w:rsidR="00820CE9" w:rsidRPr="00820CE9" w:rsidRDefault="00820CE9" w:rsidP="00820CE9">
            <w:pPr>
              <w:spacing w:after="0" w:line="240" w:lineRule="auto"/>
              <w:rPr>
                <w:rFonts w:ascii="Times New Roman" w:eastAsia="Calibri" w:hAnsi="Times New Roman"/>
                <w:b/>
              </w:rPr>
            </w:pPr>
            <w:r w:rsidRPr="00820CE9">
              <w:rPr>
                <w:rFonts w:ascii="Times New Roman" w:eastAsia="Calibri" w:hAnsi="Times New Roman"/>
                <w:b/>
              </w:rPr>
              <w:t>Перечень действий:</w:t>
            </w:r>
          </w:p>
          <w:p w14:paraId="2B16E658" w14:textId="77777777" w:rsidR="00820CE9" w:rsidRPr="00820CE9" w:rsidRDefault="00820CE9" w:rsidP="00820CE9">
            <w:pPr>
              <w:spacing w:after="0" w:line="240" w:lineRule="auto"/>
              <w:rPr>
                <w:rFonts w:ascii="Times New Roman" w:eastAsia="Calibri" w:hAnsi="Times New Roman"/>
                <w:b/>
              </w:rPr>
            </w:pPr>
            <w:r w:rsidRPr="00820CE9">
              <w:rPr>
                <w:rFonts w:ascii="Times New Roman" w:hAnsi="Times New Roman"/>
              </w:rPr>
              <w:t>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</w:t>
            </w:r>
          </w:p>
        </w:tc>
      </w:tr>
      <w:tr w:rsidR="00820CE9" w:rsidRPr="00820CE9" w14:paraId="3DFEAB59" w14:textId="77777777" w:rsidTr="00451F88">
        <w:tc>
          <w:tcPr>
            <w:tcW w:w="647" w:type="dxa"/>
            <w:vMerge/>
          </w:tcPr>
          <w:p w14:paraId="251F1023" w14:textId="77777777" w:rsidR="00820CE9" w:rsidRPr="00820CE9" w:rsidRDefault="00820CE9" w:rsidP="00820CE9">
            <w:pPr>
              <w:numPr>
                <w:ilvl w:val="0"/>
                <w:numId w:val="3"/>
              </w:numPr>
              <w:spacing w:after="0" w:line="240" w:lineRule="auto"/>
              <w:ind w:left="17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924" w:type="dxa"/>
            <w:gridSpan w:val="2"/>
          </w:tcPr>
          <w:p w14:paraId="33BAC6FD" w14:textId="77777777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0CE9">
              <w:rPr>
                <w:rFonts w:ascii="Times New Roman" w:hAnsi="Times New Roman"/>
                <w:b/>
              </w:rPr>
              <w:t>Сроки обработки и хранения:</w:t>
            </w:r>
          </w:p>
          <w:p w14:paraId="1F709B33" w14:textId="22FE2660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</w:rPr>
            </w:pPr>
            <w:r w:rsidRPr="00820CE9">
              <w:rPr>
                <w:rFonts w:ascii="Times New Roman" w:hAnsi="Times New Roman"/>
              </w:rPr>
              <w:t>в пределах срока, в течение которого действует согласие субъекта персональных данных (1</w:t>
            </w:r>
            <w:r w:rsidR="00C17F13">
              <w:rPr>
                <w:rFonts w:ascii="Times New Roman" w:hAnsi="Times New Roman"/>
              </w:rPr>
              <w:t> </w:t>
            </w:r>
            <w:r w:rsidRPr="00820CE9">
              <w:rPr>
                <w:rFonts w:ascii="Times New Roman" w:hAnsi="Times New Roman"/>
              </w:rPr>
              <w:t>год)</w:t>
            </w:r>
          </w:p>
        </w:tc>
      </w:tr>
      <w:tr w:rsidR="00820CE9" w:rsidRPr="00820CE9" w14:paraId="6FBC7274" w14:textId="77777777" w:rsidTr="00451F88">
        <w:tc>
          <w:tcPr>
            <w:tcW w:w="9571" w:type="dxa"/>
            <w:gridSpan w:val="3"/>
          </w:tcPr>
          <w:p w14:paraId="6E005B88" w14:textId="362A9E94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</w:rPr>
            </w:pPr>
            <w:r w:rsidRPr="00820CE9">
              <w:rPr>
                <w:rFonts w:ascii="Times New Roman" w:hAnsi="Times New Roman"/>
                <w:b/>
              </w:rPr>
              <w:t xml:space="preserve">Способы обработки </w:t>
            </w:r>
            <w:proofErr w:type="spellStart"/>
            <w:r w:rsidRPr="00820CE9">
              <w:rPr>
                <w:rFonts w:ascii="Times New Roman" w:hAnsi="Times New Roman"/>
                <w:b/>
              </w:rPr>
              <w:t>ПДн</w:t>
            </w:r>
            <w:proofErr w:type="spellEnd"/>
            <w:r w:rsidRPr="00820CE9">
              <w:rPr>
                <w:rFonts w:ascii="Times New Roman" w:hAnsi="Times New Roman"/>
              </w:rPr>
              <w:t xml:space="preserve"> для целей №№ 1-</w:t>
            </w:r>
            <w:r w:rsidR="009D257E">
              <w:rPr>
                <w:rFonts w:ascii="Times New Roman" w:hAnsi="Times New Roman"/>
              </w:rPr>
              <w:t>2</w:t>
            </w:r>
            <w:r w:rsidRPr="00820CE9">
              <w:rPr>
                <w:rFonts w:ascii="Times New Roman" w:hAnsi="Times New Roman"/>
              </w:rPr>
              <w:t xml:space="preserve">: смешанный (автоматизированная и неавтоматизированная обработка), </w:t>
            </w:r>
            <w:r w:rsidR="000818F3">
              <w:rPr>
                <w:rFonts w:ascii="Times New Roman" w:hAnsi="Times New Roman"/>
              </w:rPr>
              <w:t>без передачи</w:t>
            </w:r>
            <w:r w:rsidRPr="00820CE9">
              <w:rPr>
                <w:rFonts w:ascii="Times New Roman" w:hAnsi="Times New Roman"/>
              </w:rPr>
              <w:t xml:space="preserve"> по внутренней сети организации, с передачей по сети Интернет.</w:t>
            </w:r>
          </w:p>
          <w:p w14:paraId="1EC46752" w14:textId="0ABB9CB5" w:rsidR="00820CE9" w:rsidRPr="00820CE9" w:rsidRDefault="00820CE9" w:rsidP="00820CE9">
            <w:pPr>
              <w:spacing w:after="0" w:line="240" w:lineRule="auto"/>
              <w:rPr>
                <w:rFonts w:ascii="Times New Roman" w:hAnsi="Times New Roman"/>
              </w:rPr>
            </w:pPr>
            <w:r w:rsidRPr="00820CE9">
              <w:rPr>
                <w:rFonts w:ascii="Times New Roman" w:hAnsi="Times New Roman"/>
                <w:b/>
              </w:rPr>
              <w:t xml:space="preserve">Порядок уничтожения </w:t>
            </w:r>
            <w:proofErr w:type="spellStart"/>
            <w:r w:rsidRPr="00820CE9">
              <w:rPr>
                <w:rFonts w:ascii="Times New Roman" w:hAnsi="Times New Roman"/>
                <w:b/>
              </w:rPr>
              <w:t>ПДн</w:t>
            </w:r>
            <w:proofErr w:type="spellEnd"/>
            <w:r w:rsidRPr="00820CE9">
              <w:rPr>
                <w:rFonts w:ascii="Times New Roman" w:hAnsi="Times New Roman"/>
              </w:rPr>
              <w:t xml:space="preserve"> для целей №№ 1-</w:t>
            </w:r>
            <w:r w:rsidR="009D257E">
              <w:rPr>
                <w:rFonts w:ascii="Times New Roman" w:hAnsi="Times New Roman"/>
              </w:rPr>
              <w:t>2</w:t>
            </w:r>
            <w:r w:rsidRPr="00820CE9">
              <w:rPr>
                <w:rFonts w:ascii="Times New Roman" w:hAnsi="Times New Roman"/>
              </w:rPr>
              <w:t>: персональные данные субъекта персональных данных уничтожаются в порядке, предусмотренном пунктом 26 настоящей Политики</w:t>
            </w:r>
          </w:p>
        </w:tc>
      </w:tr>
    </w:tbl>
    <w:p w14:paraId="6205052F" w14:textId="77777777" w:rsidR="000F7BAA" w:rsidRPr="002A016C" w:rsidRDefault="000F7BAA" w:rsidP="00451F88">
      <w:pPr>
        <w:widowControl w:val="0"/>
        <w:autoSpaceDE w:val="0"/>
        <w:autoSpaceDN w:val="0"/>
        <w:spacing w:after="120" w:line="240" w:lineRule="auto"/>
        <w:rPr>
          <w:sz w:val="2"/>
          <w:szCs w:val="2"/>
        </w:rPr>
      </w:pPr>
    </w:p>
    <w:sectPr w:rsidR="000F7BAA" w:rsidRPr="002A016C" w:rsidSect="0087087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E990E" w14:textId="77777777" w:rsidR="00B35AE6" w:rsidRDefault="00B35AE6">
      <w:pPr>
        <w:spacing w:after="0" w:line="240" w:lineRule="auto"/>
      </w:pPr>
      <w:r>
        <w:separator/>
      </w:r>
    </w:p>
  </w:endnote>
  <w:endnote w:type="continuationSeparator" w:id="0">
    <w:p w14:paraId="2FBA06A6" w14:textId="77777777" w:rsidR="00B35AE6" w:rsidRDefault="00B3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68958" w14:textId="77777777" w:rsidR="00350230" w:rsidRDefault="00350230" w:rsidP="00A376CF">
    <w:pPr>
      <w:pStyle w:val="a3"/>
      <w:spacing w:after="200"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04084A" w14:textId="77777777" w:rsidR="00B35AE6" w:rsidRDefault="00B35AE6">
      <w:pPr>
        <w:spacing w:after="0" w:line="240" w:lineRule="auto"/>
      </w:pPr>
      <w:r>
        <w:separator/>
      </w:r>
    </w:p>
  </w:footnote>
  <w:footnote w:type="continuationSeparator" w:id="0">
    <w:p w14:paraId="5EAA6FA0" w14:textId="77777777" w:rsidR="00B35AE6" w:rsidRDefault="00B35A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73741"/>
    <w:multiLevelType w:val="hybridMultilevel"/>
    <w:tmpl w:val="DFFEC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47ED7"/>
    <w:multiLevelType w:val="hybridMultilevel"/>
    <w:tmpl w:val="FC2EF91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45D599D"/>
    <w:multiLevelType w:val="hybridMultilevel"/>
    <w:tmpl w:val="667E8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290B"/>
    <w:rsid w:val="00000952"/>
    <w:rsid w:val="000073D7"/>
    <w:rsid w:val="000105BC"/>
    <w:rsid w:val="000106CA"/>
    <w:rsid w:val="000118D8"/>
    <w:rsid w:val="0001214D"/>
    <w:rsid w:val="00017A8E"/>
    <w:rsid w:val="00022115"/>
    <w:rsid w:val="00027DED"/>
    <w:rsid w:val="00030948"/>
    <w:rsid w:val="00040F4B"/>
    <w:rsid w:val="0004483C"/>
    <w:rsid w:val="00051FE1"/>
    <w:rsid w:val="00057669"/>
    <w:rsid w:val="00060E1D"/>
    <w:rsid w:val="00067164"/>
    <w:rsid w:val="00072397"/>
    <w:rsid w:val="00073C33"/>
    <w:rsid w:val="00077110"/>
    <w:rsid w:val="000818F3"/>
    <w:rsid w:val="00084685"/>
    <w:rsid w:val="00092E88"/>
    <w:rsid w:val="0009642B"/>
    <w:rsid w:val="000A190D"/>
    <w:rsid w:val="000A3C8F"/>
    <w:rsid w:val="000C340E"/>
    <w:rsid w:val="000C3538"/>
    <w:rsid w:val="000C3DC9"/>
    <w:rsid w:val="000C4E7D"/>
    <w:rsid w:val="000C50D6"/>
    <w:rsid w:val="000C76DC"/>
    <w:rsid w:val="000D26FF"/>
    <w:rsid w:val="000D6570"/>
    <w:rsid w:val="000E70DA"/>
    <w:rsid w:val="000E7346"/>
    <w:rsid w:val="000F12D4"/>
    <w:rsid w:val="000F3D33"/>
    <w:rsid w:val="000F5181"/>
    <w:rsid w:val="000F7367"/>
    <w:rsid w:val="000F7BAA"/>
    <w:rsid w:val="00105842"/>
    <w:rsid w:val="00105F70"/>
    <w:rsid w:val="00107860"/>
    <w:rsid w:val="001122C2"/>
    <w:rsid w:val="00114737"/>
    <w:rsid w:val="001214A2"/>
    <w:rsid w:val="001234C0"/>
    <w:rsid w:val="001261A1"/>
    <w:rsid w:val="0014484C"/>
    <w:rsid w:val="00152B30"/>
    <w:rsid w:val="00162752"/>
    <w:rsid w:val="001722F7"/>
    <w:rsid w:val="001928BD"/>
    <w:rsid w:val="00194E55"/>
    <w:rsid w:val="001A37D9"/>
    <w:rsid w:val="001A3C27"/>
    <w:rsid w:val="001A4EE6"/>
    <w:rsid w:val="001B28F5"/>
    <w:rsid w:val="001B64D6"/>
    <w:rsid w:val="001C3D5A"/>
    <w:rsid w:val="001D3513"/>
    <w:rsid w:val="001E0512"/>
    <w:rsid w:val="001F6F92"/>
    <w:rsid w:val="001F763F"/>
    <w:rsid w:val="00201446"/>
    <w:rsid w:val="002073B8"/>
    <w:rsid w:val="00210E40"/>
    <w:rsid w:val="00216E05"/>
    <w:rsid w:val="00221F5C"/>
    <w:rsid w:val="002254F7"/>
    <w:rsid w:val="002255CF"/>
    <w:rsid w:val="00234BEC"/>
    <w:rsid w:val="00237CBF"/>
    <w:rsid w:val="002564F2"/>
    <w:rsid w:val="00264036"/>
    <w:rsid w:val="0028141A"/>
    <w:rsid w:val="00281658"/>
    <w:rsid w:val="00284D9E"/>
    <w:rsid w:val="00290D3C"/>
    <w:rsid w:val="00292021"/>
    <w:rsid w:val="00292B58"/>
    <w:rsid w:val="00295562"/>
    <w:rsid w:val="002973CA"/>
    <w:rsid w:val="002A016C"/>
    <w:rsid w:val="002B55A2"/>
    <w:rsid w:val="002C49CB"/>
    <w:rsid w:val="002D1D18"/>
    <w:rsid w:val="002D5D50"/>
    <w:rsid w:val="002E6333"/>
    <w:rsid w:val="002F0083"/>
    <w:rsid w:val="00317DB7"/>
    <w:rsid w:val="00323C74"/>
    <w:rsid w:val="00327FA6"/>
    <w:rsid w:val="00330F64"/>
    <w:rsid w:val="0033545E"/>
    <w:rsid w:val="003355F8"/>
    <w:rsid w:val="00350230"/>
    <w:rsid w:val="00351DAB"/>
    <w:rsid w:val="00355DDB"/>
    <w:rsid w:val="0036241B"/>
    <w:rsid w:val="0036297D"/>
    <w:rsid w:val="003661E6"/>
    <w:rsid w:val="0039688D"/>
    <w:rsid w:val="003A0791"/>
    <w:rsid w:val="003A2ABC"/>
    <w:rsid w:val="003A6FAA"/>
    <w:rsid w:val="003B4C04"/>
    <w:rsid w:val="003B6BD7"/>
    <w:rsid w:val="003C67D3"/>
    <w:rsid w:val="003D0BF2"/>
    <w:rsid w:val="003D1FF5"/>
    <w:rsid w:val="003D3593"/>
    <w:rsid w:val="003E693E"/>
    <w:rsid w:val="00416D25"/>
    <w:rsid w:val="00420F98"/>
    <w:rsid w:val="004262B7"/>
    <w:rsid w:val="00426A5D"/>
    <w:rsid w:val="004310F6"/>
    <w:rsid w:val="00436B7C"/>
    <w:rsid w:val="004435D8"/>
    <w:rsid w:val="00450809"/>
    <w:rsid w:val="00451F88"/>
    <w:rsid w:val="004707A5"/>
    <w:rsid w:val="00472D9E"/>
    <w:rsid w:val="00481947"/>
    <w:rsid w:val="004833A2"/>
    <w:rsid w:val="004A2BE1"/>
    <w:rsid w:val="004A4B51"/>
    <w:rsid w:val="004A5475"/>
    <w:rsid w:val="004C0FFE"/>
    <w:rsid w:val="004C3911"/>
    <w:rsid w:val="004C4949"/>
    <w:rsid w:val="004D1977"/>
    <w:rsid w:val="004D2DFC"/>
    <w:rsid w:val="004D4FD8"/>
    <w:rsid w:val="004E2C6D"/>
    <w:rsid w:val="004E6894"/>
    <w:rsid w:val="004F4AE3"/>
    <w:rsid w:val="004F4F27"/>
    <w:rsid w:val="00503172"/>
    <w:rsid w:val="00507D71"/>
    <w:rsid w:val="005100FE"/>
    <w:rsid w:val="00523FB7"/>
    <w:rsid w:val="005247A3"/>
    <w:rsid w:val="0053137A"/>
    <w:rsid w:val="00532A79"/>
    <w:rsid w:val="00532F28"/>
    <w:rsid w:val="005613DA"/>
    <w:rsid w:val="00573472"/>
    <w:rsid w:val="00575D43"/>
    <w:rsid w:val="00577122"/>
    <w:rsid w:val="00577DEB"/>
    <w:rsid w:val="0058285F"/>
    <w:rsid w:val="00582D12"/>
    <w:rsid w:val="00585082"/>
    <w:rsid w:val="005B0321"/>
    <w:rsid w:val="005B3C66"/>
    <w:rsid w:val="005B7AD1"/>
    <w:rsid w:val="005C68BC"/>
    <w:rsid w:val="005C7F59"/>
    <w:rsid w:val="005D4E8E"/>
    <w:rsid w:val="005D5C60"/>
    <w:rsid w:val="005D5D50"/>
    <w:rsid w:val="005D707C"/>
    <w:rsid w:val="005E239B"/>
    <w:rsid w:val="005E5D27"/>
    <w:rsid w:val="005F1883"/>
    <w:rsid w:val="005F2800"/>
    <w:rsid w:val="005F627D"/>
    <w:rsid w:val="006005F0"/>
    <w:rsid w:val="0060290B"/>
    <w:rsid w:val="00602EED"/>
    <w:rsid w:val="0060449D"/>
    <w:rsid w:val="00610C2D"/>
    <w:rsid w:val="006205CF"/>
    <w:rsid w:val="006369B8"/>
    <w:rsid w:val="0063796D"/>
    <w:rsid w:val="006450CF"/>
    <w:rsid w:val="0066118F"/>
    <w:rsid w:val="00661F66"/>
    <w:rsid w:val="00662147"/>
    <w:rsid w:val="006635C5"/>
    <w:rsid w:val="00666E50"/>
    <w:rsid w:val="00675266"/>
    <w:rsid w:val="006802BA"/>
    <w:rsid w:val="00682155"/>
    <w:rsid w:val="006842EF"/>
    <w:rsid w:val="00697B21"/>
    <w:rsid w:val="006A3551"/>
    <w:rsid w:val="006A6C78"/>
    <w:rsid w:val="006C051D"/>
    <w:rsid w:val="006D183F"/>
    <w:rsid w:val="006D18E6"/>
    <w:rsid w:val="006D49FA"/>
    <w:rsid w:val="006D5E55"/>
    <w:rsid w:val="006F1B1E"/>
    <w:rsid w:val="00701677"/>
    <w:rsid w:val="00704DBD"/>
    <w:rsid w:val="00721F76"/>
    <w:rsid w:val="00730EB1"/>
    <w:rsid w:val="00734012"/>
    <w:rsid w:val="00744376"/>
    <w:rsid w:val="00745397"/>
    <w:rsid w:val="00756692"/>
    <w:rsid w:val="0076428D"/>
    <w:rsid w:val="007823AA"/>
    <w:rsid w:val="00790377"/>
    <w:rsid w:val="007A1246"/>
    <w:rsid w:val="007A1CBC"/>
    <w:rsid w:val="007A4AA0"/>
    <w:rsid w:val="007A7850"/>
    <w:rsid w:val="007C35DF"/>
    <w:rsid w:val="007C5438"/>
    <w:rsid w:val="007D061A"/>
    <w:rsid w:val="007E0967"/>
    <w:rsid w:val="007E3AB6"/>
    <w:rsid w:val="007E526A"/>
    <w:rsid w:val="007E5CE8"/>
    <w:rsid w:val="007E71DB"/>
    <w:rsid w:val="007E7FB0"/>
    <w:rsid w:val="007F3F3C"/>
    <w:rsid w:val="00803BB9"/>
    <w:rsid w:val="00820CE9"/>
    <w:rsid w:val="00823954"/>
    <w:rsid w:val="0082395E"/>
    <w:rsid w:val="0082430E"/>
    <w:rsid w:val="008243B3"/>
    <w:rsid w:val="00852E9D"/>
    <w:rsid w:val="008553B7"/>
    <w:rsid w:val="0086118B"/>
    <w:rsid w:val="00870871"/>
    <w:rsid w:val="008926AD"/>
    <w:rsid w:val="00895F5C"/>
    <w:rsid w:val="00896AD6"/>
    <w:rsid w:val="008A1F65"/>
    <w:rsid w:val="008B2A19"/>
    <w:rsid w:val="008B7BD6"/>
    <w:rsid w:val="008C187D"/>
    <w:rsid w:val="008C44BD"/>
    <w:rsid w:val="008C49A4"/>
    <w:rsid w:val="008D4EB6"/>
    <w:rsid w:val="008F02DA"/>
    <w:rsid w:val="008F4A17"/>
    <w:rsid w:val="00926EE0"/>
    <w:rsid w:val="009278A2"/>
    <w:rsid w:val="00941205"/>
    <w:rsid w:val="00952691"/>
    <w:rsid w:val="009638B3"/>
    <w:rsid w:val="009805C5"/>
    <w:rsid w:val="00981D3C"/>
    <w:rsid w:val="009840A0"/>
    <w:rsid w:val="00987A42"/>
    <w:rsid w:val="00993B45"/>
    <w:rsid w:val="009A4B7C"/>
    <w:rsid w:val="009A6FD3"/>
    <w:rsid w:val="009A7394"/>
    <w:rsid w:val="009D0E49"/>
    <w:rsid w:val="009D257E"/>
    <w:rsid w:val="009E5997"/>
    <w:rsid w:val="009E6DF2"/>
    <w:rsid w:val="009F1EBD"/>
    <w:rsid w:val="009F428A"/>
    <w:rsid w:val="009F5C75"/>
    <w:rsid w:val="00A066EB"/>
    <w:rsid w:val="00A17EE2"/>
    <w:rsid w:val="00A2344F"/>
    <w:rsid w:val="00A24434"/>
    <w:rsid w:val="00A25C0E"/>
    <w:rsid w:val="00A2709F"/>
    <w:rsid w:val="00A41CB3"/>
    <w:rsid w:val="00A436F9"/>
    <w:rsid w:val="00A55F5A"/>
    <w:rsid w:val="00A56B19"/>
    <w:rsid w:val="00A6494D"/>
    <w:rsid w:val="00A7041D"/>
    <w:rsid w:val="00A77E85"/>
    <w:rsid w:val="00A82128"/>
    <w:rsid w:val="00A93AFC"/>
    <w:rsid w:val="00AA23C8"/>
    <w:rsid w:val="00AA4526"/>
    <w:rsid w:val="00AB3260"/>
    <w:rsid w:val="00AB5C42"/>
    <w:rsid w:val="00AB64E8"/>
    <w:rsid w:val="00AB6FC1"/>
    <w:rsid w:val="00AB7D67"/>
    <w:rsid w:val="00AD4670"/>
    <w:rsid w:val="00AE09C2"/>
    <w:rsid w:val="00AE5BE7"/>
    <w:rsid w:val="00AF0EAB"/>
    <w:rsid w:val="00AF4794"/>
    <w:rsid w:val="00B01E73"/>
    <w:rsid w:val="00B04101"/>
    <w:rsid w:val="00B11276"/>
    <w:rsid w:val="00B16055"/>
    <w:rsid w:val="00B162F9"/>
    <w:rsid w:val="00B178F4"/>
    <w:rsid w:val="00B32BCF"/>
    <w:rsid w:val="00B35AE6"/>
    <w:rsid w:val="00B37747"/>
    <w:rsid w:val="00B40C6C"/>
    <w:rsid w:val="00B41090"/>
    <w:rsid w:val="00B531C8"/>
    <w:rsid w:val="00B84DF3"/>
    <w:rsid w:val="00B87F7C"/>
    <w:rsid w:val="00B95EA6"/>
    <w:rsid w:val="00BA397C"/>
    <w:rsid w:val="00BB3145"/>
    <w:rsid w:val="00C13257"/>
    <w:rsid w:val="00C17F13"/>
    <w:rsid w:val="00C31845"/>
    <w:rsid w:val="00C40BD7"/>
    <w:rsid w:val="00C5154D"/>
    <w:rsid w:val="00C540CC"/>
    <w:rsid w:val="00C55A1D"/>
    <w:rsid w:val="00C6350D"/>
    <w:rsid w:val="00C66577"/>
    <w:rsid w:val="00C822A5"/>
    <w:rsid w:val="00C8272B"/>
    <w:rsid w:val="00C847D3"/>
    <w:rsid w:val="00CA4313"/>
    <w:rsid w:val="00CB0209"/>
    <w:rsid w:val="00CD16A3"/>
    <w:rsid w:val="00CD4025"/>
    <w:rsid w:val="00CD4784"/>
    <w:rsid w:val="00CD512A"/>
    <w:rsid w:val="00CD78DE"/>
    <w:rsid w:val="00CE0F7A"/>
    <w:rsid w:val="00CE2280"/>
    <w:rsid w:val="00CE31D7"/>
    <w:rsid w:val="00D061A8"/>
    <w:rsid w:val="00D14EEA"/>
    <w:rsid w:val="00D150BD"/>
    <w:rsid w:val="00D15157"/>
    <w:rsid w:val="00D23B19"/>
    <w:rsid w:val="00D266F0"/>
    <w:rsid w:val="00D26AB3"/>
    <w:rsid w:val="00D26DFF"/>
    <w:rsid w:val="00D32573"/>
    <w:rsid w:val="00D452B9"/>
    <w:rsid w:val="00D4635F"/>
    <w:rsid w:val="00D46A2A"/>
    <w:rsid w:val="00D568E0"/>
    <w:rsid w:val="00D64DEA"/>
    <w:rsid w:val="00D71B2C"/>
    <w:rsid w:val="00D72814"/>
    <w:rsid w:val="00D74728"/>
    <w:rsid w:val="00D86A48"/>
    <w:rsid w:val="00D93C5F"/>
    <w:rsid w:val="00DA347C"/>
    <w:rsid w:val="00DA5528"/>
    <w:rsid w:val="00DB597D"/>
    <w:rsid w:val="00DC6613"/>
    <w:rsid w:val="00DE7A3E"/>
    <w:rsid w:val="00DF201A"/>
    <w:rsid w:val="00E02365"/>
    <w:rsid w:val="00E037EE"/>
    <w:rsid w:val="00E1061B"/>
    <w:rsid w:val="00E17E96"/>
    <w:rsid w:val="00E20DE4"/>
    <w:rsid w:val="00E25566"/>
    <w:rsid w:val="00E31ED6"/>
    <w:rsid w:val="00E34422"/>
    <w:rsid w:val="00E35CDD"/>
    <w:rsid w:val="00E429F0"/>
    <w:rsid w:val="00E430CB"/>
    <w:rsid w:val="00E51B12"/>
    <w:rsid w:val="00E5325C"/>
    <w:rsid w:val="00E66608"/>
    <w:rsid w:val="00E72C7C"/>
    <w:rsid w:val="00E74B67"/>
    <w:rsid w:val="00E930B3"/>
    <w:rsid w:val="00EA3F26"/>
    <w:rsid w:val="00EA5C58"/>
    <w:rsid w:val="00EB2FE0"/>
    <w:rsid w:val="00EC27E8"/>
    <w:rsid w:val="00ED21C0"/>
    <w:rsid w:val="00ED478B"/>
    <w:rsid w:val="00ED5345"/>
    <w:rsid w:val="00EE017E"/>
    <w:rsid w:val="00EE5C96"/>
    <w:rsid w:val="00EF4D01"/>
    <w:rsid w:val="00F24BD5"/>
    <w:rsid w:val="00F406DE"/>
    <w:rsid w:val="00F40892"/>
    <w:rsid w:val="00F57A5C"/>
    <w:rsid w:val="00F90F04"/>
    <w:rsid w:val="00F92AB7"/>
    <w:rsid w:val="00FA6DB4"/>
    <w:rsid w:val="00FB135D"/>
    <w:rsid w:val="00FB2DEB"/>
    <w:rsid w:val="00FC2CC1"/>
    <w:rsid w:val="00FC4D7D"/>
    <w:rsid w:val="00FC5B25"/>
    <w:rsid w:val="00FC6257"/>
    <w:rsid w:val="00FE1440"/>
    <w:rsid w:val="00FE1F89"/>
    <w:rsid w:val="00FF6B41"/>
    <w:rsid w:val="00FF6BD0"/>
    <w:rsid w:val="00FF6C00"/>
    <w:rsid w:val="00FF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FDBB0"/>
  <w15:docId w15:val="{2963220A-A176-4A89-85FA-6D577923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90B"/>
    <w:pPr>
      <w:spacing w:after="200" w:line="276" w:lineRule="auto"/>
    </w:pPr>
    <w:rPr>
      <w:rFonts w:asciiTheme="minorHAnsi" w:eastAsia="Times New Roman" w:hAnsiTheme="min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0290B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  <w:style w:type="paragraph" w:styleId="a3">
    <w:name w:val="footer"/>
    <w:basedOn w:val="a"/>
    <w:link w:val="a4"/>
    <w:uiPriority w:val="99"/>
    <w:unhideWhenUsed/>
    <w:rsid w:val="00602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0290B"/>
    <w:rPr>
      <w:rFonts w:asciiTheme="minorHAnsi" w:eastAsia="Times New Roman" w:hAnsiTheme="minorHAnsi"/>
      <w:sz w:val="22"/>
      <w:szCs w:val="22"/>
    </w:rPr>
  </w:style>
  <w:style w:type="paragraph" w:customStyle="1" w:styleId="ConsPlusNormal">
    <w:name w:val="ConsPlusNormal"/>
    <w:rsid w:val="0060290B"/>
    <w:pPr>
      <w:widowControl w:val="0"/>
      <w:autoSpaceDE w:val="0"/>
      <w:autoSpaceDN w:val="0"/>
    </w:pPr>
    <w:rPr>
      <w:rFonts w:eastAsia="Times New Roman"/>
      <w:lang w:eastAsia="ru-RU"/>
    </w:rPr>
  </w:style>
  <w:style w:type="paragraph" w:customStyle="1" w:styleId="ConsPlusTitle">
    <w:name w:val="ConsPlusTitle"/>
    <w:rsid w:val="0060290B"/>
    <w:pPr>
      <w:widowControl w:val="0"/>
      <w:autoSpaceDE w:val="0"/>
      <w:autoSpaceDN w:val="0"/>
    </w:pPr>
    <w:rPr>
      <w:rFonts w:eastAsia="Times New Roman"/>
      <w:b/>
      <w:lang w:eastAsia="ru-RU"/>
    </w:rPr>
  </w:style>
  <w:style w:type="table" w:customStyle="1" w:styleId="1">
    <w:name w:val="Сетка таблицы1"/>
    <w:basedOn w:val="a1"/>
    <w:next w:val="a5"/>
    <w:uiPriority w:val="39"/>
    <w:rsid w:val="00602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602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A01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A016C"/>
    <w:rPr>
      <w:rFonts w:asciiTheme="minorHAnsi" w:eastAsia="Times New Roman" w:hAnsiTheme="minorHAnsi"/>
      <w:sz w:val="22"/>
      <w:szCs w:val="22"/>
    </w:rPr>
  </w:style>
  <w:style w:type="table" w:customStyle="1" w:styleId="2">
    <w:name w:val="Сетка таблицы2"/>
    <w:basedOn w:val="a1"/>
    <w:next w:val="a5"/>
    <w:uiPriority w:val="39"/>
    <w:rsid w:val="007A1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A17EE2"/>
    <w:pPr>
      <w:ind w:firstLine="709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3918</Words>
  <Characters>22334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Oleg</cp:lastModifiedBy>
  <cp:revision>5</cp:revision>
  <dcterms:created xsi:type="dcterms:W3CDTF">2026-10-07T14:13:00Z</dcterms:created>
  <dcterms:modified xsi:type="dcterms:W3CDTF">2026-10-08T08:48:00Z</dcterms:modified>
</cp:coreProperties>
</file>